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68" w:rsidRDefault="0034526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45268" w:rsidRDefault="00345268">
      <w:pPr>
        <w:widowControl w:val="0"/>
        <w:autoSpaceDE w:val="0"/>
        <w:autoSpaceDN w:val="0"/>
        <w:adjustRightInd w:val="0"/>
        <w:spacing w:after="0" w:line="240" w:lineRule="auto"/>
        <w:ind w:firstLine="540"/>
        <w:jc w:val="both"/>
        <w:outlineLvl w:val="0"/>
        <w:rPr>
          <w:rFonts w:ascii="Calibri" w:hAnsi="Calibri" w:cs="Calibri"/>
        </w:rPr>
      </w:pPr>
    </w:p>
    <w:p w:rsidR="00345268" w:rsidRDefault="00345268">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45268" w:rsidRDefault="00345268">
      <w:pPr>
        <w:widowControl w:val="0"/>
        <w:autoSpaceDE w:val="0"/>
        <w:autoSpaceDN w:val="0"/>
        <w:adjustRightInd w:val="0"/>
        <w:spacing w:after="0" w:line="240" w:lineRule="auto"/>
        <w:jc w:val="center"/>
        <w:rPr>
          <w:rFonts w:ascii="Calibri" w:hAnsi="Calibri" w:cs="Calibri"/>
          <w:b/>
          <w:bCs/>
        </w:rPr>
      </w:pP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14 июля 2008 г. N 520</w:t>
      </w:r>
    </w:p>
    <w:p w:rsidR="00345268" w:rsidRDefault="00345268">
      <w:pPr>
        <w:widowControl w:val="0"/>
        <w:autoSpaceDE w:val="0"/>
        <w:autoSpaceDN w:val="0"/>
        <w:adjustRightInd w:val="0"/>
        <w:spacing w:after="0" w:line="240" w:lineRule="auto"/>
        <w:jc w:val="center"/>
        <w:rPr>
          <w:rFonts w:ascii="Calibri" w:hAnsi="Calibri" w:cs="Calibri"/>
          <w:b/>
          <w:bCs/>
        </w:rPr>
      </w:pP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ЦЕНООБРАЗОВАНИЯ И ПОРЯДКЕ</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НАДБАВОК И ПРЕДЕЛЬНЫХ ИНДЕКСОВ</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ДЕЯТЕЛЬНОСТИ ОРГАНИЗАЦИЙ КОММУНАЛЬНОГО КОМПЛЕКСА</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15.09.2009 </w:t>
      </w:r>
      <w:hyperlink r:id="rId6" w:history="1">
        <w:r>
          <w:rPr>
            <w:rFonts w:ascii="Calibri" w:hAnsi="Calibri" w:cs="Calibri"/>
            <w:color w:val="0000FF"/>
          </w:rPr>
          <w:t>N 750</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7" w:history="1">
        <w:r>
          <w:rPr>
            <w:rFonts w:ascii="Calibri" w:hAnsi="Calibri" w:cs="Calibri"/>
            <w:color w:val="0000FF"/>
          </w:rPr>
          <w:t>N 940</w:t>
        </w:r>
      </w:hyperlink>
      <w:r>
        <w:rPr>
          <w:rFonts w:ascii="Calibri" w:hAnsi="Calibri" w:cs="Calibri"/>
        </w:rPr>
        <w:t xml:space="preserve">, от 08.06.2011 </w:t>
      </w:r>
      <w:hyperlink r:id="rId8" w:history="1">
        <w:r>
          <w:rPr>
            <w:rFonts w:ascii="Calibri" w:hAnsi="Calibri" w:cs="Calibri"/>
            <w:color w:val="0000FF"/>
          </w:rPr>
          <w:t>N 449</w:t>
        </w:r>
      </w:hyperlink>
      <w:r>
        <w:rPr>
          <w:rFonts w:ascii="Calibri" w:hAnsi="Calibri" w:cs="Calibri"/>
        </w:rPr>
        <w:t xml:space="preserve">, от 08.11.2012 </w:t>
      </w:r>
      <w:hyperlink r:id="rId9" w:history="1">
        <w:r>
          <w:rPr>
            <w:rFonts w:ascii="Calibri" w:hAnsi="Calibri" w:cs="Calibri"/>
            <w:color w:val="0000FF"/>
          </w:rPr>
          <w:t>N 1149</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0" w:history="1">
        <w:r>
          <w:rPr>
            <w:rFonts w:ascii="Calibri" w:hAnsi="Calibri" w:cs="Calibri"/>
            <w:color w:val="0000FF"/>
          </w:rPr>
          <w:t>N 405</w:t>
        </w:r>
      </w:hyperlink>
      <w:r>
        <w:rPr>
          <w:rFonts w:ascii="Calibri" w:hAnsi="Calibri" w:cs="Calibri"/>
        </w:rPr>
        <w:t xml:space="preserve">, от 04.10.2013 </w:t>
      </w:r>
      <w:hyperlink r:id="rId11" w:history="1">
        <w:r>
          <w:rPr>
            <w:rFonts w:ascii="Calibri" w:hAnsi="Calibri" w:cs="Calibri"/>
            <w:color w:val="0000FF"/>
          </w:rPr>
          <w:t>N 874</w:t>
        </w:r>
      </w:hyperlink>
      <w:r>
        <w:rPr>
          <w:rFonts w:ascii="Calibri" w:hAnsi="Calibri" w:cs="Calibri"/>
        </w:rPr>
        <w:t xml:space="preserve">, от 26.03.2014 </w:t>
      </w:r>
      <w:hyperlink r:id="rId12" w:history="1">
        <w:r>
          <w:rPr>
            <w:rFonts w:ascii="Calibri" w:hAnsi="Calibri" w:cs="Calibri"/>
            <w:color w:val="0000FF"/>
          </w:rPr>
          <w:t>N 230</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13" w:history="1">
        <w:r>
          <w:rPr>
            <w:rFonts w:ascii="Calibri" w:hAnsi="Calibri" w:cs="Calibri"/>
            <w:color w:val="0000FF"/>
          </w:rPr>
          <w:t>части 2 статьи 3</w:t>
        </w:r>
      </w:hyperlink>
      <w:r>
        <w:rPr>
          <w:rFonts w:ascii="Calibri" w:hAnsi="Calibri" w:cs="Calibri"/>
        </w:rPr>
        <w:t xml:space="preserve"> и </w:t>
      </w:r>
      <w:hyperlink r:id="rId14" w:history="1">
        <w:r>
          <w:rPr>
            <w:rFonts w:ascii="Calibri" w:hAnsi="Calibri" w:cs="Calibri"/>
            <w:color w:val="0000FF"/>
          </w:rPr>
          <w:t>пункта 1 части 1 статьи 4</w:t>
        </w:r>
      </w:hyperlink>
      <w:r>
        <w:rPr>
          <w:rFonts w:ascii="Calibri" w:hAnsi="Calibri" w:cs="Calibri"/>
        </w:rPr>
        <w:t xml:space="preserve"> Федерального закона "Об основах регулирования тарифов организаций коммунального комплекса" Правительство Российской Федерации постановляет:</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45268" w:rsidRDefault="00345268">
      <w:pPr>
        <w:widowControl w:val="0"/>
        <w:autoSpaceDE w:val="0"/>
        <w:autoSpaceDN w:val="0"/>
        <w:adjustRightInd w:val="0"/>
        <w:spacing w:after="0" w:line="240" w:lineRule="auto"/>
        <w:ind w:firstLine="540"/>
        <w:jc w:val="both"/>
        <w:rPr>
          <w:rFonts w:ascii="Calibri" w:hAnsi="Calibri" w:cs="Calibri"/>
        </w:rPr>
      </w:pPr>
      <w:hyperlink w:anchor="Par39" w:history="1">
        <w:r>
          <w:rPr>
            <w:rFonts w:ascii="Calibri" w:hAnsi="Calibri" w:cs="Calibri"/>
            <w:color w:val="0000FF"/>
          </w:rPr>
          <w:t>Основы</w:t>
        </w:r>
      </w:hyperlink>
      <w:r>
        <w:rPr>
          <w:rFonts w:ascii="Calibri" w:hAnsi="Calibri" w:cs="Calibri"/>
        </w:rPr>
        <w:t xml:space="preserve"> ценообразования в сфере деятельности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hyperlink w:anchor="Par258" w:history="1">
        <w:r>
          <w:rPr>
            <w:rFonts w:ascii="Calibri" w:hAnsi="Calibri" w:cs="Calibri"/>
            <w:color w:val="0000FF"/>
          </w:rPr>
          <w:t>Правила</w:t>
        </w:r>
      </w:hyperlink>
      <w:r>
        <w:rPr>
          <w:rFonts w:ascii="Calibri" w:hAnsi="Calibri" w:cs="Calibri"/>
        </w:rPr>
        <w:t xml:space="preserve"> регулирования тарифов, надбавок и предельных индексов в сфере деятельности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Министерству регионального развития Российской Федерации по согласованию с Министерством экономического развития Российской Федерации, Федеральной службой по тарифам и Федеральной антимонопольной службой в 10-месячный срок разработать и утвердить </w:t>
      </w:r>
      <w:hyperlink r:id="rId15" w:history="1">
        <w:r>
          <w:rPr>
            <w:rFonts w:ascii="Calibri" w:hAnsi="Calibri" w:cs="Calibri"/>
            <w:color w:val="0000FF"/>
          </w:rPr>
          <w:t>методические указания</w:t>
        </w:r>
      </w:hyperlink>
      <w:r>
        <w:rPr>
          <w:rFonts w:ascii="Calibri" w:hAnsi="Calibri" w:cs="Calibri"/>
        </w:rPr>
        <w:t xml:space="preserve"> по расчету тарифов и надбавок в сфере деятельности организаций коммунального комплекса, предусмотренные </w:t>
      </w:r>
      <w:hyperlink w:anchor="Par39" w:history="1">
        <w:r>
          <w:rPr>
            <w:rFonts w:ascii="Calibri" w:hAnsi="Calibri" w:cs="Calibri"/>
            <w:color w:val="0000FF"/>
          </w:rPr>
          <w:t>Основами</w:t>
        </w:r>
      </w:hyperlink>
      <w:r>
        <w:rPr>
          <w:rFonts w:ascii="Calibri" w:hAnsi="Calibri" w:cs="Calibri"/>
        </w:rPr>
        <w:t>, утвержденными настоящим Постановлением.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Федеральной службе по тарифам по согласованию с Министерством регионального развития Российской Федерации, Министерством экономического развития Российской Федерации и Федеральной антимонопольной службой в 6-месячный срок утвердить формы расчетов, предусмотренные </w:t>
      </w:r>
      <w:hyperlink w:anchor="Par296" w:history="1">
        <w:r>
          <w:rPr>
            <w:rFonts w:ascii="Calibri" w:hAnsi="Calibri" w:cs="Calibri"/>
            <w:color w:val="0000FF"/>
          </w:rPr>
          <w:t>пунктами 9</w:t>
        </w:r>
      </w:hyperlink>
      <w:r>
        <w:rPr>
          <w:rFonts w:ascii="Calibri" w:hAnsi="Calibri" w:cs="Calibri"/>
        </w:rPr>
        <w:t xml:space="preserve"> и </w:t>
      </w:r>
      <w:hyperlink w:anchor="Par298" w:history="1">
        <w:r>
          <w:rPr>
            <w:rFonts w:ascii="Calibri" w:hAnsi="Calibri" w:cs="Calibri"/>
            <w:color w:val="0000FF"/>
          </w:rPr>
          <w:t>10</w:t>
        </w:r>
      </w:hyperlink>
      <w:r>
        <w:rPr>
          <w:rFonts w:ascii="Calibri" w:hAnsi="Calibri" w:cs="Calibri"/>
        </w:rPr>
        <w:t xml:space="preserve"> Правил, утвержденных настоящим Постановлением.</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Утверждены</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2008 г. N 520</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5268" w:rsidRDefault="00345268">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РФ от 13.05.2013 N 406 установлено, что к отношениям, связанным с регулированием тарифов в сфере водоснабжения и водоотведения, Основы ценообразования в сфере деятельности организаций коммунального комплекса, утвержденные данным документом, не применяются со дня его вступления в силу.</w:t>
      </w:r>
    </w:p>
    <w:p w:rsidR="00345268" w:rsidRDefault="003452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5268" w:rsidRDefault="00345268">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ОСНОВЫ</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ЦЕНООБРАЗОВАНИЯ В СФЕРЕ ДЕЯТЕЛЬНОСТИ ОРГАНИЗАЦИЙ</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КОММУНАЛЬНОГО КОМПЛЕКСА</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15.09.2009 </w:t>
      </w:r>
      <w:hyperlink r:id="rId17" w:history="1">
        <w:r>
          <w:rPr>
            <w:rFonts w:ascii="Calibri" w:hAnsi="Calibri" w:cs="Calibri"/>
            <w:color w:val="0000FF"/>
          </w:rPr>
          <w:t>N 750</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08.06.2011 </w:t>
      </w:r>
      <w:hyperlink r:id="rId18" w:history="1">
        <w:r>
          <w:rPr>
            <w:rFonts w:ascii="Calibri" w:hAnsi="Calibri" w:cs="Calibri"/>
            <w:color w:val="0000FF"/>
          </w:rPr>
          <w:t>N 449</w:t>
        </w:r>
      </w:hyperlink>
      <w:r>
        <w:rPr>
          <w:rFonts w:ascii="Calibri" w:hAnsi="Calibri" w:cs="Calibri"/>
        </w:rPr>
        <w:t xml:space="preserve">, от 08.11.2012 </w:t>
      </w:r>
      <w:hyperlink r:id="rId19" w:history="1">
        <w:r>
          <w:rPr>
            <w:rFonts w:ascii="Calibri" w:hAnsi="Calibri" w:cs="Calibri"/>
            <w:color w:val="0000FF"/>
          </w:rPr>
          <w:t>N 1149</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20" w:history="1">
        <w:r>
          <w:rPr>
            <w:rFonts w:ascii="Calibri" w:hAnsi="Calibri" w:cs="Calibri"/>
            <w:color w:val="0000FF"/>
          </w:rPr>
          <w:t>N 405</w:t>
        </w:r>
      </w:hyperlink>
      <w:r>
        <w:rPr>
          <w:rFonts w:ascii="Calibri" w:hAnsi="Calibri" w:cs="Calibri"/>
        </w:rPr>
        <w:t xml:space="preserve">, от 04.10.2013 </w:t>
      </w:r>
      <w:hyperlink r:id="rId21" w:history="1">
        <w:r>
          <w:rPr>
            <w:rFonts w:ascii="Calibri" w:hAnsi="Calibri" w:cs="Calibri"/>
            <w:color w:val="0000FF"/>
          </w:rPr>
          <w:t>N 874</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2" w:history="1">
        <w:r>
          <w:rPr>
            <w:rFonts w:ascii="Calibri" w:hAnsi="Calibri" w:cs="Calibri"/>
            <w:color w:val="0000FF"/>
          </w:rPr>
          <w:t>N 230</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3" w:name="Par49"/>
      <w:bookmarkEnd w:id="3"/>
      <w:r>
        <w:rPr>
          <w:rFonts w:ascii="Calibri" w:hAnsi="Calibri" w:cs="Calibri"/>
        </w:rPr>
        <w:t>I. Общие положения</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Основы ценообразования в сфере деятельности организаций коммунального комплекса, разработанные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определяют принципы и методы регулирования тарифов на товары и услуги организаций коммунального комплекса, надбавок к тарифам на товары и услуги организаций коммунального комплекса, надбавок к ценам (тарифам) для потребителей товаров и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товары и услуги организаций коммунального комплекса (далее - предельные индексы).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тарифов на товары и услуги организаций коммунального комплекса осуществляется исходя из необходимости обеспечения финансовых потребностей для реализации производственной программы.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надбавок к тарифам и тарифов на подключение осуществляется исходя из необходимости обеспечения финансовых потребностей для реализации инвестиционной программы.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товары и услуги организаций коммунального комплекса, тарифы на подключение и надбавки к тарифам (далее - тарифы и надбавки) должны удовлетворять критериям доступности товаров и услуг организаций коммунального комплекса, устанавливаемым органами регулирования в пределах их полномочий.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Органы регулирования при наличии графиков, предусмотренных </w:t>
      </w:r>
      <w:hyperlink r:id="rId24" w:history="1">
        <w:r>
          <w:rPr>
            <w:rFonts w:ascii="Calibri" w:hAnsi="Calibri" w:cs="Calibri"/>
            <w:color w:val="0000FF"/>
          </w:rPr>
          <w:t>пунктом 7 части 1 статьи 14</w:t>
        </w:r>
      </w:hyperlink>
      <w:r>
        <w:rPr>
          <w:rFonts w:ascii="Calibri" w:hAnsi="Calibri" w:cs="Calibri"/>
        </w:rPr>
        <w:t xml:space="preserve"> Федерального закона "О Фонде содействия реформированию жилищно-коммунального хозяйства", вправе устанавливать для населения тарифы на горячую и холодную воду, водоотведение на 2011 - 2012 годы в размере, отличном от размеров тарифов на указанные виды коммунальных ресурсов для прочих потребителей товаров и услуг организаций коммунального комплекса.</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08.06.2011 N 449)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Тарифы и надбавки рассчитываются в соответствии с </w:t>
      </w:r>
      <w:hyperlink r:id="rId26" w:history="1">
        <w:r>
          <w:rPr>
            <w:rFonts w:ascii="Calibri" w:hAnsi="Calibri" w:cs="Calibri"/>
            <w:color w:val="0000FF"/>
          </w:rPr>
          <w:t>методическими указаниями</w:t>
        </w:r>
      </w:hyperlink>
      <w:r>
        <w:rPr>
          <w:rFonts w:ascii="Calibri" w:hAnsi="Calibri" w:cs="Calibri"/>
        </w:rPr>
        <w:t xml:space="preserve"> по расчету тарифов и надбавок в сфере деятельности организаций коммунального комплекса, утверждаемыми Министерством строительства и жилищно-коммунального хозяйства Российской Федерации (далее - методические указания), которые, в частности, определяют:</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с учетом которых осуществляется выбор метода регулирования тарифов на товары и услуги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расчета тарифов и надбавок;</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дифференциации тарифов на товары и услуги организаций коммунального комплекса и надбавок к тарифам, а также правила применения одноставочного или двухставочного тарифа;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расчета финансовых потребностей для реализации организацией коммунального комплекса производственных и инвестиционных программ, в том числе затрат (расходов), не </w:t>
      </w:r>
      <w:r>
        <w:rPr>
          <w:rFonts w:ascii="Calibri" w:hAnsi="Calibri" w:cs="Calibri"/>
        </w:rPr>
        <w:lastRenderedPageBreak/>
        <w:t>учтенных при установлении тарифов и надбавок в предыдущий период регулирования;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сопоставимости организаций коммунального комплекса и правила определения организаций коммунального комплекса, отвечающих таким критериям (далее - аналогичные организации).</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4" w:name="Par65"/>
      <w:bookmarkEnd w:id="4"/>
      <w:r>
        <w:rPr>
          <w:rFonts w:ascii="Calibri" w:hAnsi="Calibri" w:cs="Calibri"/>
        </w:rPr>
        <w:t>II. Система тарифов и надбавок</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систему регулируемых тарифов и надбавок входят тарифы на товары и услуги организаций коммунального комплекса, надбавки к тарифам и тарифы на 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регулируемым тарифам на товары и услуги организаций коммунального комплекса относятся: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холодную воду;</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горячую воду;</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водоотведение;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очистку сточных вод;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тарифы на услуги по утилизации твердых бытовых отходов.</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регулирования устанавливают следующие 2 вида тарифов на холодную воду, водоотведение и очистку сточных вод:</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представляющий собой ставку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который состоит из:</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за потребление холодной воды, водоотведение и очистку сточных вод из расчета платы за 1 куб. метр холодной воды, 1 куб. метр отводимых сточных вод и 1 куб. метр очищенных сточных вод соответственно;</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ставки платы за содержание системы холодного водоснабжения, водоотведения, объектов очистки сточных вод из расчета платы за 1 куб. метр холодной воды в час присоединенной мощности, 1 куб. метр отводимых сточных вод в час присоединенной мощности и 1 куб. метр очищенных сточных вод в час присоединенной мощности соответственно.</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вида тарифа (одноставочный, двухставочный), устанавливаемого на товары и услуги конкретной организации коммунального комплекса, осуществляется регулирующими органами в порядке, определяемом </w:t>
      </w:r>
      <w:hyperlink r:id="rId33" w:history="1">
        <w:r>
          <w:rPr>
            <w:rFonts w:ascii="Calibri" w:hAnsi="Calibri" w:cs="Calibri"/>
            <w:color w:val="0000FF"/>
          </w:rPr>
          <w:t>методическими указаниями</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вида тарифа (одноставочный, двухставочный) на холодную воду, водоотведение и очистку сточных вод, устанавливаемого для конкретной организации коммунального комплекса, осуществляется органами регулирования в порядке, определяемом методическими указаниями.</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Органы регулирования устанавливают следующие тарифы на горячую воду:</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 на горячую воду в закрытой системе горячего водоснабжения;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 на горячую воду в открытой системе горячего водоснабжения (теплоснабжения).</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Тарифы на горячую воду устанавливаются с учетом особенностей, предусмотренных </w:t>
      </w:r>
      <w:hyperlink w:anchor="Par214" w:history="1">
        <w:r>
          <w:rPr>
            <w:rFonts w:ascii="Calibri" w:hAnsi="Calibri" w:cs="Calibri"/>
            <w:color w:val="0000FF"/>
          </w:rPr>
          <w:t>разделом VIII</w:t>
        </w:r>
      </w:hyperlink>
      <w:r>
        <w:rPr>
          <w:rFonts w:ascii="Calibri" w:hAnsi="Calibri" w:cs="Calibri"/>
        </w:rPr>
        <w:t xml:space="preserve"> настоящего документа.</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на услуги по утилизации, обезвреживанию и захоронению твердых бытовых отходов (тарифы на услуги по утилизации) устанавливаются с применением одноставочного тарифа из расчета платы за осуществление утилизации, обезвреживания и захоронения 1 куб. метра или 1 тонны твердых бытовых отходов.</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регулируемым надбавкам к тарифам относятся: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надбавки к тарифам на холодную воду;</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надбавки к тарифам на горячую воду;</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надбавки к тарифам на водоотведение;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надбавки к тарифам на очистку сточных вод;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надбавки к тарифам на услуги по утилизации твердых бытовых отходов;</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w:t>
      </w:r>
      <w:hyperlink r:id="rId39"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надбавки к тарифам на тепловую энергию;</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исключен. - </w:t>
      </w:r>
      <w:hyperlink r:id="rId40"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надбавки к тарифам на передачу тепловой энергии;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надбавки к ценам (тарифам) на холодную воду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надбавки к ценам (тарифам) на горячую воду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надбавки к ценам (тарифам) на водоотведение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надбавки к ценам (тарифам) на очистку сточных вод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надбавки к ценам (тарифам) на услуги по утилизации твердых бытовых отходов для потребителей;</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исключен. - </w:t>
      </w:r>
      <w:hyperlink r:id="rId42"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надбавки к ценам (тарифам) на тепловую энергию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Надбавки к тарифам устанавливаются из расчета платы за 1 куб. метр холодной воды, 1 куб. метр отводимых сточных вод, 1 куб. метр очищенных сточных вод, 1 куб. метр или 1 тонну твердых бытовых отходов, 1 гигакалорию тепловой энергии соответственно. Надбавка к тарифам на горячую воду устанавливается в виде надбавки к компоненту на холодную воду из расчета платы за 1 куб. метр холодной воды.</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15.09.2009 </w:t>
      </w:r>
      <w:hyperlink r:id="rId43" w:history="1">
        <w:r>
          <w:rPr>
            <w:rFonts w:ascii="Calibri" w:hAnsi="Calibri" w:cs="Calibri"/>
            <w:color w:val="0000FF"/>
          </w:rPr>
          <w:t>N 750</w:t>
        </w:r>
      </w:hyperlink>
      <w:r>
        <w:rPr>
          <w:rFonts w:ascii="Calibri" w:hAnsi="Calibri" w:cs="Calibri"/>
        </w:rPr>
        <w:t xml:space="preserve">, от 08.11.2012 </w:t>
      </w:r>
      <w:hyperlink r:id="rId44" w:history="1">
        <w:r>
          <w:rPr>
            <w:rFonts w:ascii="Calibri" w:hAnsi="Calibri" w:cs="Calibri"/>
            <w:color w:val="0000FF"/>
          </w:rPr>
          <w:t>N 1149</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регулируемым тарифам на подключение относятся: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организаций коммунального комплекса на 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холодного водоснабжения;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горячего водоснабжения;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водоотведения;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объекту очистки сточных вод;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теплоснабжения;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5"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тарифы на подключение вновь создаваемых (реконструируемых) объектов недвижимости (зданий, строений, сооружений, иных объектов):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холодного водоснабжения;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горячего водоснабжения;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водоотведения;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объекту очистки сточных вод;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системе теплоснабжения;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6" w:history="1">
        <w:r>
          <w:rPr>
            <w:rFonts w:ascii="Calibri" w:hAnsi="Calibri" w:cs="Calibri"/>
            <w:color w:val="0000FF"/>
          </w:rPr>
          <w:t>Постановление</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Тарифы на товары и услуги организаций коммунального комплекса и надбавки к тарифам могут дифференцироваться с учетом различий в стоимости производства и реализации товаров и услуг для различных категорий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Дифференциация тарифов на товары и услуги организаций коммунального комплекса и надбавок к тарифам не должна приводить к изменению размера финансирования потребностей для реализации организациями коммунального комплекса производственной и инвестиционной программ.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для отдельных категорий потребителей тарифов и надбавок, не покрывающих расходов на производство и реализацию товаров и услуг, возмещение части недополученных доходов путем установления для других категорий потребителей тарифов и надбавок в повышенном размере не допускается.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Тарифы на подключение устанавливаются из расчета платы за единицу нагрузки ресурса, потребляемого объектом капитального строительства, - 1 куб. метр горячей воды в час </w:t>
      </w:r>
      <w:r>
        <w:rPr>
          <w:rFonts w:ascii="Calibri" w:hAnsi="Calibri" w:cs="Calibri"/>
        </w:rPr>
        <w:lastRenderedPageBreak/>
        <w:t>присоединенной мощности, 1 куб. метр холодной воды в час присоединенной мощности, 1 куб. метр отводимых сточных вод в час присоединенной мощности, 1 куб. метр очищенных сточных вод в час присоединенной мощности, 1 гигакалорию тепловой энергии в час присоединенной мощности соответственно.</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5" w:name="Par137"/>
      <w:bookmarkEnd w:id="5"/>
      <w:r>
        <w:rPr>
          <w:rFonts w:ascii="Calibri" w:hAnsi="Calibri" w:cs="Calibri"/>
        </w:rPr>
        <w:t>III. Принципы и методы регулирования тарифов и надбавок</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тарифов и надбавок осуществляется органами регулирования в соответствии с общими принципами регулирования тарифов и надбавок, предусмотренными Федеральным </w:t>
      </w:r>
      <w:hyperlink r:id="rId48"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целях установления тарифов и надбавок организации коммунального комплекса ведут учет объемов товаров и услуг, доходов и расходов раздельно по осуществляемым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настоящим документом (далее - виды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Финансовые потребности организации коммунального комплекса для реализации производственной программы определяются с учетом достижения индикаторов деятельности организации коммунального комплекса, установленных на период действия производственной программы, характеризующих повышение эффективности и улучшение качества производимых товаров и услуг.</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сравнению с финансовыми потребностями для реализации производственной и инвестиционной программ, учтенными при установлении тарифов и надбавок, и мероприятия, запланированные в указанных программах, выполнены полностью, достигнутое снижение расходов не может служить основанием для досрочного пересмотра тарифов и надбавок.</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Для регулирования тарифов на товары и услуги организаций коммунального комплекса применяются следующие методы: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установления фиксированных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 установления предельных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 индексации установленных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Решение о применении метода регулирования тарифов на товары и услуги организаций коммунального комплекса принимается органом регулирования. Принятие решения о выборе метода регулирования тарифов и расчет размера регулируемых тарифов на товары и услуги организаций коммунального комплекса с применением избранного метода установления тарифов осуществляются в соответствии с </w:t>
      </w:r>
      <w:hyperlink r:id="rId49" w:history="1">
        <w:r>
          <w:rPr>
            <w:rFonts w:ascii="Calibri" w:hAnsi="Calibri" w:cs="Calibri"/>
            <w:color w:val="0000FF"/>
          </w:rPr>
          <w:t>методическими указаниями</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6" w:name="Par150"/>
      <w:bookmarkEnd w:id="6"/>
      <w:r>
        <w:rPr>
          <w:rFonts w:ascii="Calibri" w:hAnsi="Calibri" w:cs="Calibri"/>
        </w:rPr>
        <w:t>IV. Метод установления фиксированных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использовании метода установления фиксированных тарифов тарифы на товары и услуги организаций коммунального комплекса рассчитываются как отношение части объема финансовых потребностей для реализации организацией коммунального комплекса производственной программы, определенных применительно к отдельному виду деятельности этой организации, к расчетному объему соответствующего вида товаров и услуг, реализуемому за период действия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Расчетный объем реализуемых товаров и услуг соответствующего вида определяется с учетом утвержденных органами регулирования на период действия тарифов нормативов потребления ресурсов, поставляемых организацией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7" w:name="Par154"/>
      <w:bookmarkEnd w:id="7"/>
      <w:r>
        <w:rPr>
          <w:rFonts w:ascii="Calibri" w:hAnsi="Calibri" w:cs="Calibri"/>
        </w:rPr>
        <w:t xml:space="preserve">22. Финансовые потребности для реализации организацией коммунального комплекса производственной программы определяются как сумма расчетных значений расходов, относимых на </w:t>
      </w:r>
      <w:r>
        <w:rPr>
          <w:rFonts w:ascii="Calibri" w:hAnsi="Calibri" w:cs="Calibri"/>
        </w:rPr>
        <w:lastRenderedPageBreak/>
        <w:t>регулируемый вид деятельности, в том числе расходов, уменьшающих налоговую базу налога на прибыль (расходов, связанных с производством и реализацией товаров и услуг, а также внереализационных расходов), налога на прибыль и расходов, не учитываемых при определении налоговой базы налога на прибыль (относимых на прибыль после налогообложения).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Определение состава расходов, включаемых в расчет финансовых потребностей для реализации организацией коммунального комплекса производственной программы, и оценка их экономической обоснованности производятся в соответствии с законодательством Российской Федерации, в том числе нормативными правовыми актами, регулирующими отношения в сфере бухгалтерского учета и налоговых отношений, и </w:t>
      </w:r>
      <w:hyperlink r:id="rId50" w:history="1">
        <w:r>
          <w:rPr>
            <w:rFonts w:ascii="Calibri" w:hAnsi="Calibri" w:cs="Calibri"/>
            <w:color w:val="0000FF"/>
          </w:rPr>
          <w:t>методическими указаниями</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Для определения расходов, связанных с производством и реализацией товаров и услуг, включаемых в расчет финансовых потребностей для реализации производственной программы, расходы организации коммунального комплекса группируются по элементам и статьям затрат. К элементам затрат относятся: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материальные затраты;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затраты на оплату труда;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социальные нужды;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амортизация;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прочие затраты.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Перечень статей затрат и правила учета затрат на производство и реализацию товаров и услуг применительно к элементам и статьям затрат устанавливаются </w:t>
      </w:r>
      <w:hyperlink r:id="rId51" w:history="1">
        <w:r>
          <w:rPr>
            <w:rFonts w:ascii="Calibri" w:hAnsi="Calibri" w:cs="Calibri"/>
            <w:color w:val="0000FF"/>
          </w:rPr>
          <w:t>методическими указаниями</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определения расходов, составляющих материальные затраты, используются следующие данные: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государством тарифы (цены) и их прогнозные значения;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установленные на основании договоров, заключенных по результатам проведения торгов или по иным основаниям, предусмотренным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опубликованные в установленном порядке прогнозные рыночные цены, установленные на расчетный период;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индекс потребительских цен, определяемый Министерством экономического развития Российской Федерации, и другие индексы, утверждаемые уполномоченными органами и публикуемые в установленном порядке;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опубликованные в установленном порядке данные и данные, полученные по результатам экспертиз, проводимых органами регулирования.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 а также фактическим объемом фонда оплаты труда организации коммунального комплекса, в отношении которой осуществляется регулирование тарифов и надбавок, в последнем периоде регулирования и показателями прогноза социально-экономического развития Российской Федерации.</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8" w:name="Par171"/>
      <w:bookmarkEnd w:id="8"/>
      <w:r>
        <w:rPr>
          <w:rFonts w:ascii="Calibri" w:hAnsi="Calibri" w:cs="Calibri"/>
        </w:rPr>
        <w:t>28. В расходы, учитываемые при расчете финансовых потребностей для реализации организацией коммунального комплекса производственной программы, включаются дивиденды и другие расходы, осуществляемые за счет чистой прибыли организации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w:t>
      </w:r>
      <w:hyperlink r:id="rId53" w:history="1">
        <w:r>
          <w:rPr>
            <w:rFonts w:ascii="Calibri" w:hAnsi="Calibri" w:cs="Calibri"/>
            <w:color w:val="0000FF"/>
          </w:rPr>
          <w:t>Постановление</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V. Метод установления предельных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Метод установления предельных тарифов предусматривает установление предельных тарифов на товары и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Предельные тарифы и тарифы на товары и услуги организаций коммунального комплекса устанавливаются на период регулирования продолжительностью не менее 3 лет и не более 5 лет отдельно на каждый год в течение периода регулирования. Тарифы на товары и услуги организаций </w:t>
      </w:r>
      <w:r>
        <w:rPr>
          <w:rFonts w:ascii="Calibri" w:hAnsi="Calibri" w:cs="Calibri"/>
        </w:rPr>
        <w:lastRenderedPageBreak/>
        <w:t>коммунального комплекса устанавливаются в размере не выше максимального предельного тарифа и не ниже минимального предельного тарифа.</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04.10.2013 N 874)</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Максимальный предельный тариф и минимальный предельный тариф рассчитываются соответственно как отношение максимальных и (или) минимальных финансовых потребностей для реализации аналогичными организациями производственной программы к расчетному объему реализации аналогичными организациями соответствующего вида товаров и услуг.</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Максимальные и (или) минимальные финансовые потребности для реализации аналогичными организациями производственной программы рассчитываются путем определения максимальных и (или) минимальных допустимых расходов по отдельным элементам и статьям затрат, рассчитанных на основе анализа фактических расходов аналогичных организаций по соответствующим элементам и статьям расходов за 2 предшествующих года. Расходы по отдельным элементам и статьям затрат организаций коммунального комплекса, учитываемые при установлении тарифов на товары и услуги организаций коммунального комплекса, устанавливаются в соответствии с </w:t>
      </w:r>
      <w:hyperlink w:anchor="Par154" w:history="1">
        <w:r>
          <w:rPr>
            <w:rFonts w:ascii="Calibri" w:hAnsi="Calibri" w:cs="Calibri"/>
            <w:color w:val="0000FF"/>
          </w:rPr>
          <w:t>пунктами 22</w:t>
        </w:r>
      </w:hyperlink>
      <w:r>
        <w:rPr>
          <w:rFonts w:ascii="Calibri" w:hAnsi="Calibri" w:cs="Calibri"/>
        </w:rPr>
        <w:t xml:space="preserve"> - </w:t>
      </w:r>
      <w:hyperlink w:anchor="Par171" w:history="1">
        <w:r>
          <w:rPr>
            <w:rFonts w:ascii="Calibri" w:hAnsi="Calibri" w:cs="Calibri"/>
            <w:color w:val="0000FF"/>
          </w:rPr>
          <w:t>28</w:t>
        </w:r>
      </w:hyperlink>
      <w:r>
        <w:rPr>
          <w:rFonts w:ascii="Calibri" w:hAnsi="Calibri" w:cs="Calibri"/>
        </w:rPr>
        <w:t xml:space="preserve"> настоящего документа в пределах максимальных и (или) минимальных допустимых расходов.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Максимальные и (или) минимальные финансовые потребности аналогичных организаций, устанавливаемые на каждый финансовый год периода действия тарифов, изменяются на: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отражающий повышение эффективности расходов, необходимых для реализации производственной программы, устанавливаемый органом регулирования в виде единого показателя для всех организаций, в отношении которых применяется данный метод регулирования;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индексы потребительских цен, определяемые Министерством экономического развития Российской Федерации на каждый финансовый год периода действия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отражающий изменение расходов, вызванное изменением объемов производства и реализации товаров и услуг.</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Тарифы на товары и услуги организации коммунального комплекса, установленные на очередной финансовый год, корректируются с учетом достижения этой организацией индикаторов деятельности, характеризующих повышение эффективности и улучшение качества производимых товаров и услуг, которые устанавливаются по результатам анализа деятельности аналогичных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Отбор аналогичных организаций коммунального комплекса осуществляется в соответствии с </w:t>
      </w:r>
      <w:hyperlink r:id="rId55" w:history="1">
        <w:r>
          <w:rPr>
            <w:rFonts w:ascii="Calibri" w:hAnsi="Calibri" w:cs="Calibri"/>
            <w:color w:val="0000FF"/>
          </w:rPr>
          <w:t>методическими указаниями</w:t>
        </w:r>
      </w:hyperlink>
      <w:r>
        <w:rPr>
          <w:rFonts w:ascii="Calibri" w:hAnsi="Calibri" w:cs="Calibri"/>
        </w:rPr>
        <w:t xml:space="preserve"> на основании показателей, характеризующих состояние и технологические особенности систем коммунальной инфраструктуры, природно-климатические условия и социально-экономическое развитие территории, на которой организация коммунального комплекса осуществляет регулируемую деятельность.</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10" w:name="Par188"/>
      <w:bookmarkEnd w:id="10"/>
      <w:r>
        <w:rPr>
          <w:rFonts w:ascii="Calibri" w:hAnsi="Calibri" w:cs="Calibri"/>
        </w:rPr>
        <w:t>VI. Метод индексации установленных тарифов</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Метод индексации установленных тарифов применяется при установлении тарифов на товары и услуги организаций коммунального комплекса в случае объективного изменения условий деятельности организации коммунального комплекса, влияющих на стоимость производимых ею товаров и услуг, в том числе при отклонении фактического роста потребительских цен и других показателей от потребительских цен и показателей, с учетом которых были установлены тарифы на товары и услуги организации коммунального комплекса в предшествующем периоде.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тарифов на товары и услуги организаций коммунального комплекса с использованием метода индексации установленных тарифов осуществляется путем умножения тарифов на товары и услуги организаций коммунального комплекса, установленных в предшествующий период, на индексы, отражающие изменения условий деятельности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индексы рассчитываются с использованием индексов, определяемых Министерством экономического развития Российской Федерации, и отражают изменение расходов организаций коммунального комплекса по отдельным статьям затрат с учетом долей соответствующих статей затрат в части объема финансовых потребностей для реализации организацией коммунального комплекса производственной программы, определенной </w:t>
      </w:r>
      <w:r>
        <w:rPr>
          <w:rFonts w:ascii="Calibri" w:hAnsi="Calibri" w:cs="Calibri"/>
        </w:rPr>
        <w:lastRenderedPageBreak/>
        <w:t>применительно к отдельному виду деятельности этой организации.</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11" w:name="Par194"/>
      <w:bookmarkEnd w:id="11"/>
      <w:r>
        <w:rPr>
          <w:rFonts w:ascii="Calibri" w:hAnsi="Calibri" w:cs="Calibri"/>
        </w:rPr>
        <w:t>VII. Регулирование надбавок к тарифам и тарифов</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на 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Расходы на мероприятия инвестиционной программы, связанные с увеличением мощности и (или) пропускной способности соответствующей системы коммунальной инфраструктуры, учитываются при определении финансовых потребностей, финансируемых за счет тарифов организаций коммунального комплекса на подключение или за счет надбавок к тарифам на товары и услуги организаций коммунального комплекса. Выбор способов обеспечения финансовых потребностей организации коммунального комплекса для реализации инвестиционной программы осуществляется представительным органом муниципального образования. Расходы на мероприятия инвестиционной программы, не связанные с увеличением мощности и (или) пропускной способности соответствующей системы коммунальной инфраструктуры, финансируются за счет надбавок к тарифам на товары и услуги организаций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определении объема финансовых потребностей для реализации организацией коммунального комплекса инвестиционной программы, используемых при определении надбавок к тарифам и тарифов на подключение, учитываются все источники финансирования инвестиционной программы, за исключением средств бюджетов. В состав указанных потребностей включаются, в частности, следующие виды расходов: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сырья и материалов;</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оплату труда;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социальные нужды;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оплату работ и услуг, выполненных сторонними организациями;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платежи за регистрацию прав на недвижимое имущество, в том числе и землю;</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проценты по долговым обязательствам;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арендные платежи;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налог на прибыль.</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Перечень статей расходов и правила учета расходов на реализацию инвестиционной программы применительно к статьям расходов устанавливаются </w:t>
      </w:r>
      <w:hyperlink r:id="rId56" w:history="1">
        <w:r>
          <w:rPr>
            <w:rFonts w:ascii="Calibri" w:hAnsi="Calibri" w:cs="Calibri"/>
            <w:color w:val="0000FF"/>
          </w:rPr>
          <w:t>методическими указаниями</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тарифа организации коммунального комплекса на подключение определяется как отношение финансовых потребностей, финансируемых за счет тарифов организаций коммунального комплекса на подключение, к присоединяемой нагрузке.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Размер надбавок к тарифам на товары и услуги организаций коммунального комплекса определяется как отношение финансовых потребностей, финансируемых за счет надбавок к тарифам на товары и услуги организаций коммунального комплекса, к расчетному объему реализуемых организацией коммунального комплекса товаров и услуг соответствующего вида.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 технологически связанных с этой организацией, тариф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надбавка к ценам (тарифам) для потребителей товаров и услуг организаций коммунального комплекса устанавливаются в размере, равном тарифу организации коммунального комплекса на подключение и надбавке к тарифам на товары и услуги организации коммунального комплекса соответственно.</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если для подключения к системе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 тарифы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устанавливаются в размере,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 финансируемой за счет платы за подключение. В этом случае надбавки к ценам (тарифам) для потребителей устанавливаются в размере, обеспечивающем удовлетворение финансовых потребностей для реализации инвестиционных программ всех технологически </w:t>
      </w:r>
      <w:r>
        <w:rPr>
          <w:rFonts w:ascii="Calibri" w:hAnsi="Calibri" w:cs="Calibri"/>
        </w:rPr>
        <w:lastRenderedPageBreak/>
        <w:t>связанных организаций в части, финансируемой за счет надбавок к тарифам.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случае финансирования части финансовых потребностей для реализации инвестиционных программ за счет средств бюджетов расходы, осуществляемые за счет средств бюджетов, не учитываются при определении финансовых потребностей, финансируемых за счет надбавок к тарифам и тарифов на 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12" w:name="Par214"/>
      <w:bookmarkEnd w:id="12"/>
      <w:r>
        <w:rPr>
          <w:rFonts w:ascii="Calibri" w:hAnsi="Calibri" w:cs="Calibri"/>
        </w:rPr>
        <w:t>VIII. Особенности ценообразования в отношении товаров</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и услуг, связанных с горячим водоснабжением</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Тарифы на горячую воду и надбавки к таким тарифам устанавливаются для организаций коммунального комплекса, обеспечивающих горячее водоснабжение с использованием закрытой системы горячего водоснабжения или открытой системы горячего водоснабжения (теплоснабжения).</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Под закрытой системой горячего водоснабжения понимается комплекс технологически связанных между собой инженерных сооружений, предназначенных для горячего водоснабжения, осуществляемого путем отбора горячей воды из сетей горячего водоснабжения либо путем нагрева холодной воды с использованием центрального теплового пункта (без отбора горячей воды из тепловой сети).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горячую воду в закрытой системе горячего водоснабжения состоит из компонента на холодную воду и компонента на тепловую энергию.</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принимается равным тарифу на холодную воду, установленному и применяемому в соответствии с настоящим документом.</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13" w:name="Par222"/>
      <w:bookmarkEnd w:id="13"/>
      <w:r>
        <w:rPr>
          <w:rFonts w:ascii="Calibri" w:hAnsi="Calibri" w:cs="Calibri"/>
        </w:rPr>
        <w:t>В случае если организация коммунального комплекса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компонент на холодную воду определяется органом регулирования исходя из финансовых потребностей такой организации на осуществление указанных работ, отнесенных на 1 куб. метр холодной воды (1 куб. метр холодной воды в час присоединенной мощности).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устанавливается органом регулирования равным сумме следующих составляющих:</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тепловую энергию (мощность), установленный и применяемый в соответствии с законодательством Российской Федерации в сфере теплоснабжения;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14" w:name="Par225"/>
      <w:bookmarkEnd w:id="14"/>
      <w:r>
        <w:rPr>
          <w:rFonts w:ascii="Calibri" w:hAnsi="Calibri" w:cs="Calibri"/>
        </w:rPr>
        <w:t>финансовые потребности организации коммунального комплекса на содержание централизованных систем горячего водоснабжения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указанной организации, отнесенные на единицу тепловой энергии (мощности), - в случае, если такие расходы не учтены в тарифе на тепловую энергию (мощность);</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тепловой энергии в трубопроводах на участке от объектов, на которых осуществляется приготовление горячей воды, в том числе центральных тепловых пунктов, до точки на границе эксплуатационной ответственности потребителя и организации коммунального комплекса, отнесенная на единицу тепловой энергии, - в случае, если такие потери не учтены при установлении тарифов на тепловую энергию (мощность).</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потребности, указанные в </w:t>
      </w:r>
      <w:hyperlink w:anchor="Par222" w:history="1">
        <w:r>
          <w:rPr>
            <w:rFonts w:ascii="Calibri" w:hAnsi="Calibri" w:cs="Calibri"/>
            <w:color w:val="0000FF"/>
          </w:rPr>
          <w:t>абзацах четвертом</w:t>
        </w:r>
      </w:hyperlink>
      <w:r>
        <w:rPr>
          <w:rFonts w:ascii="Calibri" w:hAnsi="Calibri" w:cs="Calibri"/>
        </w:rPr>
        <w:t xml:space="preserve"> и </w:t>
      </w:r>
      <w:hyperlink w:anchor="Par225" w:history="1">
        <w:r>
          <w:rPr>
            <w:rFonts w:ascii="Calibri" w:hAnsi="Calibri" w:cs="Calibri"/>
            <w:color w:val="0000FF"/>
          </w:rPr>
          <w:t>седьмом</w:t>
        </w:r>
      </w:hyperlink>
      <w:r>
        <w:rPr>
          <w:rFonts w:ascii="Calibri" w:hAnsi="Calibri" w:cs="Calibri"/>
        </w:rPr>
        <w:t xml:space="preserve"> настоящего пункта, определяются органами регулирования на основании принципов и методов регулирования тарифов, предусмотренных настоящим документом и методическими указаниями.</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58"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Под открытой системой горячего водоснабжения (теплоснабжения) понимается технологически связанный комплекс инженерных сооружений, предназначенный для теплоснабжения и горячего водоснабжения, осуществляемого путем отбора горячей воды из тепловой сети.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горячую воду в открытой системе горячего водоснабжения (теплоснабжения) состоит из компонента на теплоноситель и компонента на тепловую энергию.</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Компонент на теплоноситель принимается равным тарифу на теплоноситель, установленному и </w:t>
      </w:r>
      <w:r>
        <w:rPr>
          <w:rFonts w:ascii="Calibri" w:hAnsi="Calibri" w:cs="Calibri"/>
        </w:rPr>
        <w:lastRenderedPageBreak/>
        <w:t>применяемому в соответствии с законодательством Российской Федерации в сфере теплоснабжения.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на теплоноситель не установлен, то компонент на теплоноситель принимается равным стоимости 1 куб. метра воды, учитываемой при расчете тарифа на тепловую энергию (мощность), установленному и применяемому в соответствии с законодательством Российской Федерации в сфере теплоснабжения.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Компонент на тепловую энергию принимается равным тарифу на тепловую энергию (мощность), установленному и применяемому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в сфере теплоснабжения.</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08.11.2012 N 1149)</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center"/>
        <w:outlineLvl w:val="1"/>
        <w:rPr>
          <w:rFonts w:ascii="Calibri" w:hAnsi="Calibri" w:cs="Calibri"/>
        </w:rPr>
      </w:pPr>
      <w:bookmarkStart w:id="15" w:name="Par236"/>
      <w:bookmarkEnd w:id="15"/>
      <w:r>
        <w:rPr>
          <w:rFonts w:ascii="Calibri" w:hAnsi="Calibri" w:cs="Calibri"/>
        </w:rPr>
        <w:t>IX. Основы регулирования предельных индексов</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соответствии с настоящим документом предельные индексы устанавливаются в отношении организаций коммунального комплекса, оказывающих услуги в сфере холодного водоснабжения, водоотведения, очистки сточных вод и утилизации твердых бытовых отходов.</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Предельные индексы, устанавливаемые в отношении тарифов на товары и услуги организаций коммунального комплекса, формируются с учетом предусмотренного прогнозом социально-экономического развития Российской Федерации изменения цен в отраслях экономики на период действия тарифов, а также финансовых потребностей организаций коммунального комплекса для реализации производственной и инвестиционной программ.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Предельные индексы, установленные по субъектам Российской Федерации или муниципальным образованиям, отражают допустимое изменение тарифов на товары и услуги организаций коммунального комплекса, рассчитанных с учетом надбавок к тарифам, на каждый финансовый год в течение периода действия тарифов, установленного на срок не менее 3 лет и не более 5 лет, в среднем по субъектам Российской Федерации или по муниципальным образованиям.</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04.10.2013 N 874)</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индексы не применяются к тарифам на товары и услуги организаций коммунального комплекса и надбавкам к тарифам организаций, в отношении которых в предшествующем периоде не осуществлялось государственное регулирование тарифов и надбавок к тарифам.</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jc w:val="right"/>
        <w:outlineLvl w:val="0"/>
        <w:rPr>
          <w:rFonts w:ascii="Calibri" w:hAnsi="Calibri" w:cs="Calibri"/>
        </w:rPr>
      </w:pPr>
      <w:bookmarkStart w:id="16" w:name="Par249"/>
      <w:bookmarkEnd w:id="16"/>
      <w:r>
        <w:rPr>
          <w:rFonts w:ascii="Calibri" w:hAnsi="Calibri" w:cs="Calibri"/>
        </w:rPr>
        <w:t>Утверждены</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45268" w:rsidRDefault="0034526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2008 г. N 520</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45268" w:rsidRDefault="00345268">
      <w:pPr>
        <w:widowControl w:val="0"/>
        <w:autoSpaceDE w:val="0"/>
        <w:autoSpaceDN w:val="0"/>
        <w:adjustRightInd w:val="0"/>
        <w:spacing w:after="0" w:line="240" w:lineRule="auto"/>
        <w:ind w:firstLine="540"/>
        <w:jc w:val="both"/>
        <w:rPr>
          <w:rFonts w:ascii="Calibri" w:hAnsi="Calibri" w:cs="Calibri"/>
        </w:rPr>
      </w:pPr>
      <w:hyperlink r:id="rId63" w:history="1">
        <w:r>
          <w:rPr>
            <w:rFonts w:ascii="Calibri" w:hAnsi="Calibri" w:cs="Calibri"/>
            <w:color w:val="0000FF"/>
          </w:rPr>
          <w:t>Постановлением</w:t>
        </w:r>
      </w:hyperlink>
      <w:r>
        <w:rPr>
          <w:rFonts w:ascii="Calibri" w:hAnsi="Calibri" w:cs="Calibri"/>
        </w:rPr>
        <w:t xml:space="preserve"> Правительства РФ от 13.05.2013 N 406 установлено, что к отношениям, связанным с регулированием тарифов в сфере водоснабжения и водоотведения, Правила регулирования тарифов, надбавок и предельных индексов в сфере деятельности организаций коммунального комплекса, утвержденные данным документом, не применяются со дня его вступления в силу.</w:t>
      </w:r>
    </w:p>
    <w:p w:rsidR="00345268" w:rsidRDefault="003452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45268" w:rsidRDefault="00345268">
      <w:pPr>
        <w:widowControl w:val="0"/>
        <w:autoSpaceDE w:val="0"/>
        <w:autoSpaceDN w:val="0"/>
        <w:adjustRightInd w:val="0"/>
        <w:spacing w:after="0" w:line="240" w:lineRule="auto"/>
        <w:jc w:val="center"/>
        <w:rPr>
          <w:rFonts w:ascii="Calibri" w:hAnsi="Calibri" w:cs="Calibri"/>
          <w:b/>
          <w:bCs/>
        </w:rPr>
      </w:pPr>
      <w:bookmarkStart w:id="17" w:name="Par258"/>
      <w:bookmarkEnd w:id="17"/>
      <w:r>
        <w:rPr>
          <w:rFonts w:ascii="Calibri" w:hAnsi="Calibri" w:cs="Calibri"/>
          <w:b/>
          <w:bCs/>
        </w:rPr>
        <w:t>ПРАВИЛА</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НАДБАВОК И ПРЕДЕЛЬНЫХ ИНДЕКСОВ</w:t>
      </w:r>
    </w:p>
    <w:p w:rsidR="00345268" w:rsidRDefault="003452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ДЕЯТЕЛЬНОСТИ ОРГАНИЗАЦИЙ КОММУНАЛЬНОГО КОМПЛЕКСА</w:t>
      </w:r>
    </w:p>
    <w:p w:rsidR="00345268" w:rsidRDefault="00345268">
      <w:pPr>
        <w:widowControl w:val="0"/>
        <w:autoSpaceDE w:val="0"/>
        <w:autoSpaceDN w:val="0"/>
        <w:adjustRightInd w:val="0"/>
        <w:spacing w:after="0" w:line="240" w:lineRule="auto"/>
        <w:jc w:val="center"/>
        <w:rPr>
          <w:rFonts w:ascii="Calibri" w:hAnsi="Calibri" w:cs="Calibri"/>
        </w:rPr>
      </w:pP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Постановлений Правительства РФ от 15.09.2009 </w:t>
      </w:r>
      <w:hyperlink r:id="rId64" w:history="1">
        <w:r>
          <w:rPr>
            <w:rFonts w:ascii="Calibri" w:hAnsi="Calibri" w:cs="Calibri"/>
            <w:color w:val="0000FF"/>
          </w:rPr>
          <w:t>N 750</w:t>
        </w:r>
      </w:hyperlink>
      <w:r>
        <w:rPr>
          <w:rFonts w:ascii="Calibri" w:hAnsi="Calibri" w:cs="Calibri"/>
        </w:rPr>
        <w:t>,</w:t>
      </w:r>
    </w:p>
    <w:p w:rsidR="00345268" w:rsidRDefault="003452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65" w:history="1">
        <w:r>
          <w:rPr>
            <w:rFonts w:ascii="Calibri" w:hAnsi="Calibri" w:cs="Calibri"/>
            <w:color w:val="0000FF"/>
          </w:rPr>
          <w:t>N 940</w:t>
        </w:r>
      </w:hyperlink>
      <w:r>
        <w:rPr>
          <w:rFonts w:ascii="Calibri" w:hAnsi="Calibri" w:cs="Calibri"/>
        </w:rPr>
        <w:t xml:space="preserve">, от 08.05.2013 </w:t>
      </w:r>
      <w:hyperlink r:id="rId66" w:history="1">
        <w:r>
          <w:rPr>
            <w:rFonts w:ascii="Calibri" w:hAnsi="Calibri" w:cs="Calibri"/>
            <w:color w:val="0000FF"/>
          </w:rPr>
          <w:t>N 405</w:t>
        </w:r>
      </w:hyperlink>
      <w:r>
        <w:rPr>
          <w:rFonts w:ascii="Calibri" w:hAnsi="Calibri" w:cs="Calibri"/>
        </w:rPr>
        <w:t>)</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установления тарифов на товары и услуги организаций коммунального комплекса, надбавок к тарифам на товары и услуги организаций коммунального комплекса, надбавок к ценам (тарифам) для потребителей товаров и услуг организаций коммунального комплекса (далее - надбавки к тарифам), тарифов на подключение вновь создаваемых (реконструируемых) объектов недвижимости (зданий, строений, сооружений, иных объектов) к системе коммунальной инфраструктуры и тарифов организаций коммунального комплекса на подключение (далее - тарифы на подключение), а также предельных индексов максимально и минимально возможного изменения установленных тарифов на товары и услуги организаций коммунального комплекса (далее - предельные индексы).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тарифов на товары и услуги организаций коммунального комплекса, надбавок к тарифам и тарифов на подключение (далее - тарифы и надбавки) в соответствии с настоящими Правилами осуществляется в отношении организаций коммунального комплекса, обеспечивающих горячее и холодное водоснабжение, водоотведение, очистку сточных вод и утилизацию твердых бытовых отходов.</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08.05.2013 N 405)</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регулирования субъектов Российской Федерации и органы регулирования муниципальных образований (далее - органы регулирования) до 1 марта текущего года утверждают критерии доступности товаров и услуг организаций коммунального комплекса для потребителей, а также для лиц, обращающихся за подключением вновь создаваемых (реконструируемых) объектов недвижимости (зданий, строений, сооружений, иных объектов) к системам коммунальной инфраструктуры.</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18" w:name="Par270"/>
      <w:bookmarkEnd w:id="18"/>
      <w:r>
        <w:rPr>
          <w:rFonts w:ascii="Calibri" w:hAnsi="Calibri" w:cs="Calibri"/>
        </w:rPr>
        <w:t xml:space="preserve">3. Организация коммунального комплекса для установления тарифов на товары и услуги организации коммунального комплекса представляет до 1 мая текущего года в орган регулирования, уполномоченный на установление соответствующих тарифов, отдельно по видам деятельности, включающим в себя производство и реализацию товаров и услуг, тарифы и надбавки к тарифам на которые подлежат регулированию в соответствии с </w:t>
      </w:r>
      <w:hyperlink w:anchor="Par39" w:history="1">
        <w:r>
          <w:rPr>
            <w:rFonts w:ascii="Calibri" w:hAnsi="Calibri" w:cs="Calibri"/>
            <w:color w:val="0000FF"/>
          </w:rPr>
          <w:t>Основами ценообразования</w:t>
        </w:r>
      </w:hyperlink>
      <w:r>
        <w:rPr>
          <w:rFonts w:ascii="Calibri" w:hAnsi="Calibri" w:cs="Calibri"/>
        </w:rPr>
        <w:t xml:space="preserve"> в сфере деятельности организаций коммунального комплекса, утвержденными Постановлением Правительства Российской Федерации от 14 июля 2008 г. N 520 (далее - виды деятельности), следующие документы: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тарифов на товары и услуги организации коммунального комплекса с предложением об избрании метода регулирования и обоснованием целесообразности его применения;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производственная программа;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финансовых потребностей для реализации производственной программы с расшифровкой затрат по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тарифов на товары и услуги организации коммунального комплекса по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доходах от реализации товаров и услуг по установленным тарифам на товары и услуги организации коммунального комплекса и расходах на реализацию производственной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19" w:name="Par277"/>
      <w:bookmarkEnd w:id="19"/>
      <w:r>
        <w:rPr>
          <w:rFonts w:ascii="Calibri" w:hAnsi="Calibri" w:cs="Calibri"/>
        </w:rPr>
        <w:t>4. Организация коммунального комплекса для установления надбавок к тарифам и тарифов на подключение представляет до 1 мая текущего года в орган регулирования следующие документы: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надбавок к тарифам и (или) тарифов на 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инвестиционная программа;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финансовых потребностей для реализации инвестиционной программы с расшифровкой расходов по видам деятельности, а также с разделением расходов на расходы, финансируемые за счет надбавок к тарифам, и расходы, финансируемые за счет платы за </w:t>
      </w:r>
      <w:r>
        <w:rPr>
          <w:rFonts w:ascii="Calibri" w:hAnsi="Calibri" w:cs="Calibri"/>
        </w:rPr>
        <w:lastRenderedPageBreak/>
        <w:t>подключение;</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 надбавок к тарифам и тарифов на подключение по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 если он составляет менее 2 лет;</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 о доходах, возникших в результате применения надбавок к тарифам и тарифов на подключение, и расходах на реализацию инвестиционной программы за 2 предшествующих года или за период осуществления организацией регулируемой деятельности, если он составляет менее 2 лет (по видам деятельности).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Инвестиционная программа, представляемая организацией коммунального комплекса в соответствии с </w:t>
      </w:r>
      <w:hyperlink w:anchor="Par277" w:history="1">
        <w:r>
          <w:rPr>
            <w:rFonts w:ascii="Calibri" w:hAnsi="Calibri" w:cs="Calibri"/>
            <w:color w:val="0000FF"/>
          </w:rPr>
          <w:t>пунктом 4</w:t>
        </w:r>
      </w:hyperlink>
      <w:r>
        <w:rPr>
          <w:rFonts w:ascii="Calibri" w:hAnsi="Calibri" w:cs="Calibri"/>
        </w:rPr>
        <w:t xml:space="preserve"> настоящих Правил, должна содержать в том числе следующие сведения: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местонахождение каждого объекта системы коммунальной инфраструктуры, сооружение (реконструкция) которого предусмотрено инвестиционной программой (далее - объект системы коммунальной инфраструктуры);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обоснование необходимости сооружения каждого объекта системы коммунальной инфраструктуры;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стоимость каждого объекта системы коммунальной инфраструктуры или прогнозная стоимость такого объекта (при отсутствии утвержденной проектной документации);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сооружения каждого объекта системы коммунальной инфраструктуры;</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параметры экономической эффективности каждого объекта системы коммунальной инфраструктуры, в том числе период возврата инвестиций, доходность.</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27.11.2010 N 940)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представления организацией коммунального комплекса не всех документов, предусмотренных </w:t>
      </w:r>
      <w:hyperlink w:anchor="Par270" w:history="1">
        <w:r>
          <w:rPr>
            <w:rFonts w:ascii="Calibri" w:hAnsi="Calibri" w:cs="Calibri"/>
            <w:color w:val="0000FF"/>
          </w:rPr>
          <w:t>пунктами 3</w:t>
        </w:r>
      </w:hyperlink>
      <w:r>
        <w:rPr>
          <w:rFonts w:ascii="Calibri" w:hAnsi="Calibri" w:cs="Calibri"/>
        </w:rPr>
        <w:t xml:space="preserve"> и </w:t>
      </w:r>
      <w:hyperlink w:anchor="Par277" w:history="1">
        <w:r>
          <w:rPr>
            <w:rFonts w:ascii="Calibri" w:hAnsi="Calibri" w:cs="Calibri"/>
            <w:color w:val="0000FF"/>
          </w:rPr>
          <w:t>4</w:t>
        </w:r>
      </w:hyperlink>
      <w:r>
        <w:rPr>
          <w:rFonts w:ascii="Calibri" w:hAnsi="Calibri" w:cs="Calibri"/>
        </w:rPr>
        <w:t xml:space="preserve"> настоящих Правил, орган регулирования устанавливает срок не менее 5 рабочих дней для представления всех документов. В случае если в установленный срок организация коммунального комплекса не представила эти документы, орган регулирования отказывает этой организации в рассмотрении представленных документов и в течение 10 рабочих дней с даты окончания указанного срока направляет ей копию своего решения.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представления организацией коммунального комплекса всех документов, предусмотренных </w:t>
      </w:r>
      <w:hyperlink w:anchor="Par270" w:history="1">
        <w:r>
          <w:rPr>
            <w:rFonts w:ascii="Calibri" w:hAnsi="Calibri" w:cs="Calibri"/>
            <w:color w:val="0000FF"/>
          </w:rPr>
          <w:t>пунктами 3</w:t>
        </w:r>
      </w:hyperlink>
      <w:r>
        <w:rPr>
          <w:rFonts w:ascii="Calibri" w:hAnsi="Calibri" w:cs="Calibri"/>
        </w:rPr>
        <w:t xml:space="preserve"> и </w:t>
      </w:r>
      <w:hyperlink w:anchor="Par277" w:history="1">
        <w:r>
          <w:rPr>
            <w:rFonts w:ascii="Calibri" w:hAnsi="Calibri" w:cs="Calibri"/>
            <w:color w:val="0000FF"/>
          </w:rPr>
          <w:t>4</w:t>
        </w:r>
      </w:hyperlink>
      <w:r>
        <w:rPr>
          <w:rFonts w:ascii="Calibri" w:hAnsi="Calibri" w:cs="Calibri"/>
        </w:rPr>
        <w:t xml:space="preserve"> настоящих Правил, орган регулирования регистрирует эти документы в день поступления и открывает соответственно дело об установлении тарифов на товары и услуги организации коммунального комплекса и (или) дело об установлении надбавок к тарифам и тарифов на подключение. Орган регулирования в течение 10 рабочих дней с даты регистрации поступивших документов направляет организации коммунального комплекса извещение о принятии указанных документов к рассмотрению и открытии соответствующего дела.</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регулирования в течение 5 рабочих дней с даты получения документов, предусмотренных </w:t>
      </w:r>
      <w:hyperlink w:anchor="Par270" w:history="1">
        <w:r>
          <w:rPr>
            <w:rFonts w:ascii="Calibri" w:hAnsi="Calibri" w:cs="Calibri"/>
            <w:color w:val="0000FF"/>
          </w:rPr>
          <w:t>пунктами 3</w:t>
        </w:r>
      </w:hyperlink>
      <w:r>
        <w:rPr>
          <w:rFonts w:ascii="Calibri" w:hAnsi="Calibri" w:cs="Calibri"/>
        </w:rPr>
        <w:t xml:space="preserve"> и </w:t>
      </w:r>
      <w:hyperlink w:anchor="Par277" w:history="1">
        <w:r>
          <w:rPr>
            <w:rFonts w:ascii="Calibri" w:hAnsi="Calibri" w:cs="Calibri"/>
            <w:color w:val="0000FF"/>
          </w:rPr>
          <w:t>4</w:t>
        </w:r>
      </w:hyperlink>
      <w:r>
        <w:rPr>
          <w:rFonts w:ascii="Calibri" w:hAnsi="Calibri" w:cs="Calibri"/>
        </w:rPr>
        <w:t xml:space="preserve"> настоящих Правил, вправе направить организации коммунального комплекса мотивированный запрос о представлении дополнительно документов с обоснованием расчетов, содержащихся в представленных документах, и (или) обоснованием необходимости реализации мероприятий производственной и (или) инвестиционной программ с указанием формы представления документов. Организация коммунального комплекса обязана представить указанные документы в течение 10 рабочих дней с даты поступления запроса.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представления документов об установлении тарифов и надбавок в отношении организаций коммунального комплекса, образованных в течение текущего финансового года, определяются органами регулирования.</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20" w:name="Par296"/>
      <w:bookmarkEnd w:id="20"/>
      <w:r>
        <w:rPr>
          <w:rFonts w:ascii="Calibri" w:hAnsi="Calibri" w:cs="Calibri"/>
        </w:rPr>
        <w:t xml:space="preserve">9. Орган регулирования муниципального образования осуществляет предварительные расчеты предельных индексов в среднем по муниципальному образованию и направляет указанные расчеты, производственные и (или) инвестиционные программы в орган регулирования субъекта Российской Федерации. Расчеты предельных индексов представляются по </w:t>
      </w:r>
      <w:hyperlink r:id="rId70" w:history="1">
        <w:r>
          <w:rPr>
            <w:rFonts w:ascii="Calibri" w:hAnsi="Calibri" w:cs="Calibri"/>
            <w:color w:val="0000FF"/>
          </w:rPr>
          <w:t>форме</w:t>
        </w:r>
      </w:hyperlink>
      <w:r>
        <w:rPr>
          <w:rFonts w:ascii="Calibri" w:hAnsi="Calibri" w:cs="Calibri"/>
        </w:rPr>
        <w:t>, утверждаемой Федеральной службой по тарифам, не позднее 1 июля года, предшествующего очередному периоду регулирования, если иной срок не установлен актом Правительства Российской Федерации.</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bookmarkStart w:id="21" w:name="Par298"/>
      <w:bookmarkEnd w:id="21"/>
      <w:r>
        <w:rPr>
          <w:rFonts w:ascii="Calibri" w:hAnsi="Calibri" w:cs="Calibri"/>
        </w:rPr>
        <w:lastRenderedPageBreak/>
        <w:t xml:space="preserve">10. С учетом материалов, представленных в соответствии с </w:t>
      </w:r>
      <w:hyperlink w:anchor="Par296" w:history="1">
        <w:r>
          <w:rPr>
            <w:rFonts w:ascii="Calibri" w:hAnsi="Calibri" w:cs="Calibri"/>
            <w:color w:val="0000FF"/>
          </w:rPr>
          <w:t>пунктом 9</w:t>
        </w:r>
      </w:hyperlink>
      <w:r>
        <w:rPr>
          <w:rFonts w:ascii="Calibri" w:hAnsi="Calibri" w:cs="Calibri"/>
        </w:rPr>
        <w:t xml:space="preserve"> настоящих Правил, орган регулирования субъекта Российской Федерации рассчитывает предельный индекс в среднем по соответствующему субъекту Российской Федерации. Указанный расчет представляется не позднее 1 августа года, предшествующего очередному периоду регулирования, в Федеральную службу по тарифам по утвержденной этой Службой </w:t>
      </w:r>
      <w:hyperlink r:id="rId72" w:history="1">
        <w:r>
          <w:rPr>
            <w:rFonts w:ascii="Calibri" w:hAnsi="Calibri" w:cs="Calibri"/>
            <w:color w:val="0000FF"/>
          </w:rPr>
          <w:t>форме</w:t>
        </w:r>
      </w:hyperlink>
      <w:r>
        <w:rPr>
          <w:rFonts w:ascii="Calibri" w:hAnsi="Calibri" w:cs="Calibri"/>
        </w:rPr>
        <w:t>.</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принятия Правительством Российской Федерации решения об установлении уполномоченным федеральным органом исполнительной власти предельных индексов в среднем по субъектам Российской Федерации органы регулирования субъектов Российской Федерации представляют в уполномоченный федеральный орган исполнительной власти указанный в </w:t>
      </w:r>
      <w:hyperlink w:anchor="Par298" w:history="1">
        <w:r>
          <w:rPr>
            <w:rFonts w:ascii="Calibri" w:hAnsi="Calibri" w:cs="Calibri"/>
            <w:color w:val="0000FF"/>
          </w:rPr>
          <w:t>пункте 10</w:t>
        </w:r>
      </w:hyperlink>
      <w:r>
        <w:rPr>
          <w:rFonts w:ascii="Calibri" w:hAnsi="Calibri" w:cs="Calibri"/>
        </w:rPr>
        <w:t xml:space="preserve"> настоящих Правил расчет предельных индексов. Срок представления указанного расчета при необходимости определяется в акте Правительства Российской Федерации.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исполнительной власти в течение 15 рабочих дней с даты получения документов, предусмотренных </w:t>
      </w:r>
      <w:hyperlink w:anchor="Par298" w:history="1">
        <w:r>
          <w:rPr>
            <w:rFonts w:ascii="Calibri" w:hAnsi="Calibri" w:cs="Calibri"/>
            <w:color w:val="0000FF"/>
          </w:rPr>
          <w:t>пунктом 10</w:t>
        </w:r>
      </w:hyperlink>
      <w:r>
        <w:rPr>
          <w:rFonts w:ascii="Calibri" w:hAnsi="Calibri" w:cs="Calibri"/>
        </w:rPr>
        <w:t xml:space="preserve"> настоящих Правил, вправе направить в орган исполнительной власти субъекта Российской Федерации мотивированный запрос о представлении дополнительных документов по обоснованию расчетов, содержащихся в представленных документах, и (или) обоснованию необходимости реализации мероприятий производственной и (или) инвестиционной программ (с указанием формы представления документов). Орган исполнительной власти субъекта Российской Федерации обязан представить указанные документы в течение 10 рабочих дней с даты поступления запроса.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с учетом представленных материалов устанавливает в срок, определяемый Правительством Российской Федерации, предельный индекс в среднем по соответствующему субъекту Российской Федерации и в течение 5 рабочих дней доводит свое решение до сведения органа регулирования соответствующего субъекта Российской Федерации.</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субъекта Российской Федерации в течение 20 дней с даты установления предельного индекса в среднем по соответствующему субъекту Российской Федерации на основании указанного предельного индекса устанавливает предельные индексы в среднем по муниципальным образованиям.</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Правительством Российской Федерации решение об установлении уполномоченным федеральным органом исполнительной власти предельных индексов в среднем по субъектам Российской Федерации не принято, органы регулирования субъектов Российской Федерации с учетом материалов, представленных в соответствии с </w:t>
      </w:r>
      <w:hyperlink w:anchor="Par296" w:history="1">
        <w:r>
          <w:rPr>
            <w:rFonts w:ascii="Calibri" w:hAnsi="Calibri" w:cs="Calibri"/>
            <w:color w:val="0000FF"/>
          </w:rPr>
          <w:t>пунктом 9</w:t>
        </w:r>
      </w:hyperlink>
      <w:r>
        <w:rPr>
          <w:rFonts w:ascii="Calibri" w:hAnsi="Calibri" w:cs="Calibri"/>
        </w:rPr>
        <w:t xml:space="preserve"> настоящих Правил, устанавливают предельные индексы в среднем по муниципальным образованиям до направления проекта закона о бюджете субъекта Российской Федерации на очередной финансовый год и плановый период в представительный орган власти субъекта Российской Федерации.</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регулирования субъектов Российской Федерации и органы регулирования муниципальных образований в рамках соответствующих предельных индексов устанавливают тарифы на товары и услуги организаций коммунального комплекса не менее чем за 1 месяц до даты окончания текущего периода их действия.</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Процедура рассмотрения органом регулирования дел об установлении тарифов и надбавок включает в себя проверку соответствия рассчитанных тарифов и надбавок финансовым потребностям для реализации производственной и (или) инвестиционной программ, проверку соблюдения предельных индексов и оценку доступности товаров и услуг организации коммунального комплекса для потребителей.</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коммунального комплекса за 10 дней до рассмотрения дела об установлении тарифов и надбавок извещается органами регулирования способом, позволяющим подтвердить получение извещения, о дате, времени и месте проведения заседания, на котором будет рассматриваться дело об установлении тарифов и надбавок.</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коммунального комплекса не позднее чем за 1 день до заседания органа регулирования должна быть ознакомлена с материалами заседания в части, касающейся установления для нее тарифов и надбавок, включая проект соответствующего решения. Заседание </w:t>
      </w:r>
      <w:r>
        <w:rPr>
          <w:rFonts w:ascii="Calibri" w:hAnsi="Calibri" w:cs="Calibri"/>
        </w:rPr>
        <w:lastRenderedPageBreak/>
        <w:t>органа регулирования по рассмотрению дел об установлении тарифов и надбавок является открытым.</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 заседания и принятое органом регулирования решение по результатам рассмотрения дела об установлении тарифов и надбавок отражаются в протоколе заседания органа регулирования.</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процессе рассмотрения дел об установлении тарифов и надбавок орган регулирования вправе осуществлять экспертизу, которая включает в себя анализ финансовых потребностей для реализации производственной и (или) инвестиционной программ, проверку правильности расчета предлагаемых тарифов и надбавок и оценку доступности для потребителей товаров и услуг организаций коммунального комплекса. При проведении экспертизы с привлечением экспертных организаций размещение заказа на оказание услуг по проведению экспертизы осуществляется в соответствии с законодательством Российской Федерации о размещении заказов на поставку товаров, выполнение работ и оказание услуг для государственных и муниципальных нужд.</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результатам рассмотрения дел об установлении тарифов и надбавок орган регулирования принимает решение об установлении соответствующих тарифов и надбавок.</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и надбавок органом регулирования не были учтены отдельные расходы, предлагавшиеся организацией коммунального комплекса, мотивы принятия такого решения отражаются в протоколе заседания органа регулирования.</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Постановлением</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 регулирования в течение 5 рабочих дней с даты принятия решения об установлении тарифов и надбавок направляет копию решения и копию протокола или выписку из протокола заседания органа регулирования в организацию коммунального комплекса, а в Федеральную службу по тарифам в этот же срок - копию решения об установлении тарифов и надбавок.</w:t>
      </w:r>
    </w:p>
    <w:p w:rsidR="00345268" w:rsidRDefault="003452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15.09.2009 N 750)</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Разногласия между органами регулирования и организациями коммунального комплекса, связанные с установлением тарифов и надбавок, рассматриваются в соответствии с </w:t>
      </w:r>
      <w:hyperlink r:id="rId79" w:history="1">
        <w:r>
          <w:rPr>
            <w:rFonts w:ascii="Calibri" w:hAnsi="Calibri" w:cs="Calibri"/>
            <w:color w:val="0000FF"/>
          </w:rPr>
          <w:t>Правилами</w:t>
        </w:r>
      </w:hyperlink>
      <w:r>
        <w:rPr>
          <w:rFonts w:ascii="Calibri" w:hAnsi="Calibri" w:cs="Calibri"/>
        </w:rPr>
        <w:t xml:space="preserve">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 утвержденными Постановлением Правительства Российской Федерации от 7 апреля 2007 г. N 208 "О порядке рассмотрения разногласий, возникающих между органами, осуществляющими регулирование тарифов и надбавок на товары и услуги организаций коммунального комплекса, и организациями коммунального комплекса".</w:t>
      </w:r>
    </w:p>
    <w:p w:rsidR="00345268" w:rsidRDefault="003452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органа регулирования субъекта Российской Федерации и органа регулирования муниципального образования об установлении, изменении и досрочном пересмотре тарифов и надбавок, основные показатели производственных и инвестиционных программ, а также результаты оценки доступности для потребителей товаров и услуг организаций коммунального комплекса подлежат опубликованию соответственно в официальных печатных изданиях субъекта Российской Федерации и муниципального образования, а также на официальных сайтах органов регулирования в сети Интернет в течение 10 дней с даты принятия указанного решения.</w:t>
      </w: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autoSpaceDE w:val="0"/>
        <w:autoSpaceDN w:val="0"/>
        <w:adjustRightInd w:val="0"/>
        <w:spacing w:after="0" w:line="240" w:lineRule="auto"/>
        <w:ind w:firstLine="540"/>
        <w:jc w:val="both"/>
        <w:rPr>
          <w:rFonts w:ascii="Calibri" w:hAnsi="Calibri" w:cs="Calibri"/>
        </w:rPr>
      </w:pPr>
    </w:p>
    <w:p w:rsidR="00345268" w:rsidRDefault="0034526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7EB" w:rsidRDefault="00E757EB">
      <w:bookmarkStart w:id="22" w:name="_GoBack"/>
      <w:bookmarkEnd w:id="22"/>
    </w:p>
    <w:sectPr w:rsidR="00E757EB" w:rsidSect="006134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68"/>
    <w:rsid w:val="002264E0"/>
    <w:rsid w:val="00345268"/>
    <w:rsid w:val="00E75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1176D9C1EF610607522C4B7D9718B648E5037EEB38D262322548012CA03F68BBC8AB9114623D6BWBu0G" TargetMode="External"/><Relationship Id="rId18" Type="http://schemas.openxmlformats.org/officeDocument/2006/relationships/hyperlink" Target="consultantplus://offline/ref=5E1176D9C1EF610607522C4B7D9718B648E60779E833D262322548012CA03F68BBC8AB9114623D6EWBuBG" TargetMode="External"/><Relationship Id="rId26" Type="http://schemas.openxmlformats.org/officeDocument/2006/relationships/hyperlink" Target="consultantplus://offline/ref=5E1176D9C1EF610607522C4B7D9718B648E3017BED39D262322548012CA03F68BBC8AB9114623D6EWBu8G" TargetMode="External"/><Relationship Id="rId39" Type="http://schemas.openxmlformats.org/officeDocument/2006/relationships/hyperlink" Target="consultantplus://offline/ref=5E1176D9C1EF610607522C4B7D9718B640E3077EEE3A8F683A7C44032BAF607FBC81A79014623CW6uEG" TargetMode="External"/><Relationship Id="rId21" Type="http://schemas.openxmlformats.org/officeDocument/2006/relationships/hyperlink" Target="consultantplus://offline/ref=5E1176D9C1EF610607522C4B7D9718B648E70276ED34D262322548012CA03F68BBC8AB9114623D6FWBuCG" TargetMode="External"/><Relationship Id="rId34" Type="http://schemas.openxmlformats.org/officeDocument/2006/relationships/hyperlink" Target="consultantplus://offline/ref=5E1176D9C1EF610607522C4B7D9718B648E10778E932D262322548012CA03F68BBC8AB9114623D6DWBuFG" TargetMode="External"/><Relationship Id="rId42" Type="http://schemas.openxmlformats.org/officeDocument/2006/relationships/hyperlink" Target="consultantplus://offline/ref=5E1176D9C1EF610607522C4B7D9718B640E3077EEE3A8F683A7C44032BAF607FBC81A79014623CW6uEG" TargetMode="External"/><Relationship Id="rId47" Type="http://schemas.openxmlformats.org/officeDocument/2006/relationships/hyperlink" Target="consultantplus://offline/ref=5E1176D9C1EF610607522C4B7D9718B640E3077EEE3A8F683A7C44032BAF607FBC81A79014623CW6u9G" TargetMode="External"/><Relationship Id="rId50" Type="http://schemas.openxmlformats.org/officeDocument/2006/relationships/hyperlink" Target="consultantplus://offline/ref=5E1176D9C1EF610607522C4B7D9718B648E3017BED39D262322548012CA03F68BBC8AB9114623D6EWBu8G" TargetMode="External"/><Relationship Id="rId55" Type="http://schemas.openxmlformats.org/officeDocument/2006/relationships/hyperlink" Target="consultantplus://offline/ref=5E1176D9C1EF610607522C4B7D9718B648E3017BED39D262322548012CA03F68BBC8AB9114623D6EWBu8G" TargetMode="External"/><Relationship Id="rId63" Type="http://schemas.openxmlformats.org/officeDocument/2006/relationships/hyperlink" Target="consultantplus://offline/ref=5E1176D9C1EF610607522C4B7D9718B648E4057DE939D262322548012CA03F68BBC8AB9114623D6EWBu8G" TargetMode="External"/><Relationship Id="rId68" Type="http://schemas.openxmlformats.org/officeDocument/2006/relationships/hyperlink" Target="consultantplus://offline/ref=5E1176D9C1EF610607522C4B7D9718B648E5017EE039D262322548012CA03F68BBC8AB9114623D68WBu8G" TargetMode="External"/><Relationship Id="rId76" Type="http://schemas.openxmlformats.org/officeDocument/2006/relationships/hyperlink" Target="consultantplus://offline/ref=5E1176D9C1EF610607522C4B7D9718B640E3077EEE3A8F683A7C44032BAF607FBC81A79014623FW6u7G" TargetMode="External"/><Relationship Id="rId7" Type="http://schemas.openxmlformats.org/officeDocument/2006/relationships/hyperlink" Target="consultantplus://offline/ref=5E1176D9C1EF610607522C4B7D9718B648E5017EE039D262322548012CA03F68BBC8AB9114623D68WBu8G" TargetMode="External"/><Relationship Id="rId71" Type="http://schemas.openxmlformats.org/officeDocument/2006/relationships/hyperlink" Target="consultantplus://offline/ref=5E1176D9C1EF610607522C4B7D9718B640E3077EEE3A8F683A7C44032BAF607FBC81A79014623FW6uFG" TargetMode="External"/><Relationship Id="rId2" Type="http://schemas.microsoft.com/office/2007/relationships/stylesWithEffects" Target="stylesWithEffects.xml"/><Relationship Id="rId16" Type="http://schemas.openxmlformats.org/officeDocument/2006/relationships/hyperlink" Target="consultantplus://offline/ref=5E1176D9C1EF610607522C4B7D9718B648E4057DE939D262322548012CA03F68BBC8AB9114623D6EWBu8G" TargetMode="External"/><Relationship Id="rId29" Type="http://schemas.openxmlformats.org/officeDocument/2006/relationships/hyperlink" Target="consultantplus://offline/ref=5E1176D9C1EF610607522C4B7D9718B648E10778E932D262322548012CA03F68BBC8AB9114623D6DWBu9G" TargetMode="External"/><Relationship Id="rId11" Type="http://schemas.openxmlformats.org/officeDocument/2006/relationships/hyperlink" Target="consultantplus://offline/ref=5E1176D9C1EF610607522C4B7D9718B648E70276ED34D262322548012CA03F68BBC8AB9114623D6FWBuCG" TargetMode="External"/><Relationship Id="rId24" Type="http://schemas.openxmlformats.org/officeDocument/2006/relationships/hyperlink" Target="consultantplus://offline/ref=5E1176D9C1EF610607522C4B7D9718B648E5067CEA32D262322548012CA03F68BBC8AB9114623E6CWBu0G" TargetMode="External"/><Relationship Id="rId32" Type="http://schemas.openxmlformats.org/officeDocument/2006/relationships/hyperlink" Target="consultantplus://offline/ref=5E1176D9C1EF610607522C4B7D9718B648E10778E932D262322548012CA03F68BBC8AB9114623D6DWBuCG" TargetMode="External"/><Relationship Id="rId37" Type="http://schemas.openxmlformats.org/officeDocument/2006/relationships/hyperlink" Target="consultantplus://offline/ref=5E1176D9C1EF610607522C4B7D9718B648E6067DEC35D262322548012CA03F68BBC8AB9114623D6EWBuBG" TargetMode="External"/><Relationship Id="rId40" Type="http://schemas.openxmlformats.org/officeDocument/2006/relationships/hyperlink" Target="consultantplus://offline/ref=5E1176D9C1EF610607522C4B7D9718B640E3077EEE3A8F683A7C44032BAF607FBC81A79014623CW6uEG" TargetMode="External"/><Relationship Id="rId45" Type="http://schemas.openxmlformats.org/officeDocument/2006/relationships/hyperlink" Target="consultantplus://offline/ref=5E1176D9C1EF610607522C4B7D9718B640E3077EEE3A8F683A7C44032BAF607FBC81A79014623CW6uAG" TargetMode="External"/><Relationship Id="rId53" Type="http://schemas.openxmlformats.org/officeDocument/2006/relationships/hyperlink" Target="consultantplus://offline/ref=5E1176D9C1EF610607522C4B7D9718B648E10778E932D262322548012CA03F68BBC8AB9114623D6CWBuFG" TargetMode="External"/><Relationship Id="rId58" Type="http://schemas.openxmlformats.org/officeDocument/2006/relationships/hyperlink" Target="consultantplus://offline/ref=5E1176D9C1EF610607522C4B7D9718B648E10778E932D262322548012CA03F68BBC8AB9114623D6CWBu0G" TargetMode="External"/><Relationship Id="rId66" Type="http://schemas.openxmlformats.org/officeDocument/2006/relationships/hyperlink" Target="consultantplus://offline/ref=5E1176D9C1EF610607522C4B7D9718B648E6067DEC35D262322548012CA03F68BBC8AB9114623D6EWBuFG" TargetMode="External"/><Relationship Id="rId74" Type="http://schemas.openxmlformats.org/officeDocument/2006/relationships/hyperlink" Target="consultantplus://offline/ref=5E1176D9C1EF610607522C4B7D9718B640E3077EEE3A8F683A7C44032BAF607FBC81A79014623FW6uCG" TargetMode="External"/><Relationship Id="rId79" Type="http://schemas.openxmlformats.org/officeDocument/2006/relationships/hyperlink" Target="consultantplus://offline/ref=5E1176D9C1EF610607522C4B7D9718B648E40679EA33D262322548012CA03F68BBC8AB9114623D6EWBu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E1176D9C1EF610607522C4B7D9718B648E6067DEC35D262322548012CA03F68BBC8AB9114623D6EWBuCG" TargetMode="External"/><Relationship Id="rId10" Type="http://schemas.openxmlformats.org/officeDocument/2006/relationships/hyperlink" Target="consultantplus://offline/ref=5E1176D9C1EF610607522C4B7D9718B648E6067DEC35D262322548012CA03F68BBC8AB9114623D6FWBuCG" TargetMode="External"/><Relationship Id="rId19" Type="http://schemas.openxmlformats.org/officeDocument/2006/relationships/hyperlink" Target="consultantplus://offline/ref=5E1176D9C1EF610607522C4B7D9718B648E10778E932D262322548012CA03F68BBC8AB9114623D6FWBuCG" TargetMode="External"/><Relationship Id="rId31" Type="http://schemas.openxmlformats.org/officeDocument/2006/relationships/hyperlink" Target="consultantplus://offline/ref=5E1176D9C1EF610607522C4B7D9718B648E10778E932D262322548012CA03F68BBC8AB9114623D6DWBuDG" TargetMode="External"/><Relationship Id="rId44" Type="http://schemas.openxmlformats.org/officeDocument/2006/relationships/hyperlink" Target="consultantplus://offline/ref=5E1176D9C1EF610607522C4B7D9718B648E10778E932D262322548012CA03F68BBC8AB9114623D6CWBuAG" TargetMode="External"/><Relationship Id="rId52" Type="http://schemas.openxmlformats.org/officeDocument/2006/relationships/hyperlink" Target="consultantplus://offline/ref=5E1176D9C1EF610607522C4B7D9718B640E3077EEE3A8F683A7C44032BAF607FBC81A79014623CW6u8G" TargetMode="External"/><Relationship Id="rId60" Type="http://schemas.openxmlformats.org/officeDocument/2006/relationships/hyperlink" Target="consultantplus://offline/ref=5E1176D9C1EF610607522C4B7D9718B648E10778E932D262322548012CA03F68BBC8AB9114623D6BWBu1G" TargetMode="External"/><Relationship Id="rId65" Type="http://schemas.openxmlformats.org/officeDocument/2006/relationships/hyperlink" Target="consultantplus://offline/ref=5E1176D9C1EF610607522C4B7D9718B648E5017EE039D262322548012CA03F68BBC8AB9114623D68WBu8G" TargetMode="External"/><Relationship Id="rId73" Type="http://schemas.openxmlformats.org/officeDocument/2006/relationships/hyperlink" Target="consultantplus://offline/ref=5E1176D9C1EF610607522C4B7D9718B640E3077EEE3A8F683A7C44032BAF607FBC81A79014623FW6uDG" TargetMode="External"/><Relationship Id="rId78" Type="http://schemas.openxmlformats.org/officeDocument/2006/relationships/hyperlink" Target="consultantplus://offline/ref=5E1176D9C1EF610607522C4B7D9718B640E3077EEE3A8F683A7C44032BAF607FBC81A79014623EW6uDG"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E1176D9C1EF610607522C4B7D9718B648E10778E932D262322548012CA03F68BBC8AB9114623D6FWBuCG" TargetMode="External"/><Relationship Id="rId14" Type="http://schemas.openxmlformats.org/officeDocument/2006/relationships/hyperlink" Target="consultantplus://offline/ref=5E1176D9C1EF610607522C4B7D9718B648E5037EEB38D262322548012CA03F68BBC8AB9114623F6FWBuCG" TargetMode="External"/><Relationship Id="rId22" Type="http://schemas.openxmlformats.org/officeDocument/2006/relationships/hyperlink" Target="consultantplus://offline/ref=5E1176D9C1EF610607522C4B7D9718B648E4047FEF30D262322548012CA03F68BBC8AB9114623D6CWBuEG" TargetMode="External"/><Relationship Id="rId27" Type="http://schemas.openxmlformats.org/officeDocument/2006/relationships/hyperlink" Target="consultantplus://offline/ref=5E1176D9C1EF610607522C4B7D9718B648E4047FEF30D262322548012CA03F68BBC8AB9114623D6CWBuEG" TargetMode="External"/><Relationship Id="rId30" Type="http://schemas.openxmlformats.org/officeDocument/2006/relationships/hyperlink" Target="consultantplus://offline/ref=5E1176D9C1EF610607522C4B7D9718B648E10778E932D262322548012CA03F68BBC8AB9114623D6DWBu8G" TargetMode="External"/><Relationship Id="rId35" Type="http://schemas.openxmlformats.org/officeDocument/2006/relationships/hyperlink" Target="consultantplus://offline/ref=5E1176D9C1EF610607522C4B7D9718B648E10778E932D262322548012CA03F68BBC8AB9114623D6DWBu1G" TargetMode="External"/><Relationship Id="rId43" Type="http://schemas.openxmlformats.org/officeDocument/2006/relationships/hyperlink" Target="consultantplus://offline/ref=5E1176D9C1EF610607522C4B7D9718B640E3077EEE3A8F683A7C44032BAF607FBC81A79014623CW6uDG" TargetMode="External"/><Relationship Id="rId48" Type="http://schemas.openxmlformats.org/officeDocument/2006/relationships/hyperlink" Target="consultantplus://offline/ref=5E1176D9C1EF610607522C4B7D9718B648E5037EEB38D262322548012CA03F68BBC8AB9114623D6BWBu9G" TargetMode="External"/><Relationship Id="rId56" Type="http://schemas.openxmlformats.org/officeDocument/2006/relationships/hyperlink" Target="consultantplus://offline/ref=5E1176D9C1EF610607522C4B7D9718B648E3017BED39D262322548012CA03F68BBC8AB9114623D6EWBu8G" TargetMode="External"/><Relationship Id="rId64" Type="http://schemas.openxmlformats.org/officeDocument/2006/relationships/hyperlink" Target="consultantplus://offline/ref=5E1176D9C1EF610607522C4B7D9718B640E3077EEE3A8F683A7C44032BAF607FBC81A79014623CW6u7G" TargetMode="External"/><Relationship Id="rId69" Type="http://schemas.openxmlformats.org/officeDocument/2006/relationships/hyperlink" Target="consultantplus://offline/ref=5E1176D9C1EF610607522C4B7D9718B640E3077EEE3A8F683A7C44032BAF607FBC81A79014623CW6u6G" TargetMode="External"/><Relationship Id="rId77" Type="http://schemas.openxmlformats.org/officeDocument/2006/relationships/hyperlink" Target="consultantplus://offline/ref=5E1176D9C1EF610607522C4B7D9718B640E3077EEE3A8F683A7C44032BAF607FBC81A79014623EW6uFG" TargetMode="External"/><Relationship Id="rId8" Type="http://schemas.openxmlformats.org/officeDocument/2006/relationships/hyperlink" Target="consultantplus://offline/ref=5E1176D9C1EF610607522C4B7D9718B648E60779E833D262322548012CA03F68BBC8AB9114623D6EWBuBG" TargetMode="External"/><Relationship Id="rId51" Type="http://schemas.openxmlformats.org/officeDocument/2006/relationships/hyperlink" Target="consultantplus://offline/ref=5E1176D9C1EF610607522C4B7D9718B648E3017BED39D262322548012CA03F68BBC8AB9114623D6EWBu8G" TargetMode="External"/><Relationship Id="rId72" Type="http://schemas.openxmlformats.org/officeDocument/2006/relationships/hyperlink" Target="consultantplus://offline/ref=5E1176D9C1EF610607522C4B7D9718B641EB0276E03A8F683A7C44032BAF607FBC81A79014623EW6uEG"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E1176D9C1EF610607522C4B7D9718B648E4047FEF30D262322548012CA03F68BBC8AB9114623D6CWBuEG" TargetMode="External"/><Relationship Id="rId17" Type="http://schemas.openxmlformats.org/officeDocument/2006/relationships/hyperlink" Target="consultantplus://offline/ref=5E1176D9C1EF610607522C4B7D9718B640E3077EEE3A8F683A7C44032BAF607FBC81A79014623DW6u6G" TargetMode="External"/><Relationship Id="rId25" Type="http://schemas.openxmlformats.org/officeDocument/2006/relationships/hyperlink" Target="consultantplus://offline/ref=5E1176D9C1EF610607522C4B7D9718B648E60779E833D262322548012CA03F68BBC8AB9114623D6EWBuBG" TargetMode="External"/><Relationship Id="rId33" Type="http://schemas.openxmlformats.org/officeDocument/2006/relationships/hyperlink" Target="consultantplus://offline/ref=5E1176D9C1EF610607522C4B7D9718B648E3017BED39D262322548012CA03F68BBC8AB9114623D6AWBuBG" TargetMode="External"/><Relationship Id="rId38" Type="http://schemas.openxmlformats.org/officeDocument/2006/relationships/hyperlink" Target="consultantplus://offline/ref=5E1176D9C1EF610607522C4B7D9718B648E6067DEC35D262322548012CA03F68BBC8AB9114623D6EWBuDG" TargetMode="External"/><Relationship Id="rId46" Type="http://schemas.openxmlformats.org/officeDocument/2006/relationships/hyperlink" Target="consultantplus://offline/ref=5E1176D9C1EF610607522C4B7D9718B640E3077EEE3A8F683A7C44032BAF607FBC81A79014623CW6uAG" TargetMode="External"/><Relationship Id="rId59" Type="http://schemas.openxmlformats.org/officeDocument/2006/relationships/hyperlink" Target="consultantplus://offline/ref=5E1176D9C1EF610607522C4B7D9718B648E50178E130D262322548012CWAu0G" TargetMode="External"/><Relationship Id="rId67" Type="http://schemas.openxmlformats.org/officeDocument/2006/relationships/hyperlink" Target="consultantplus://offline/ref=5E1176D9C1EF610607522C4B7D9718B648E6067DEC35D262322548012CA03F68BBC8AB9114623D6EWBuFG" TargetMode="External"/><Relationship Id="rId20" Type="http://schemas.openxmlformats.org/officeDocument/2006/relationships/hyperlink" Target="consultantplus://offline/ref=5E1176D9C1EF610607522C4B7D9718B648E6067DEC35D262322548012CA03F68BBC8AB9114623D6FWBu0G" TargetMode="External"/><Relationship Id="rId41" Type="http://schemas.openxmlformats.org/officeDocument/2006/relationships/hyperlink" Target="consultantplus://offline/ref=5E1176D9C1EF610607522C4B7D9718B648E6067DEC35D262322548012CA03F68BBC8AB9114623D6EWBuDG" TargetMode="External"/><Relationship Id="rId54" Type="http://schemas.openxmlformats.org/officeDocument/2006/relationships/hyperlink" Target="consultantplus://offline/ref=5E1176D9C1EF610607522C4B7D9718B648E70276ED34D262322548012CA03F68BBC8AB9114623D6FWBuFG" TargetMode="External"/><Relationship Id="rId62" Type="http://schemas.openxmlformats.org/officeDocument/2006/relationships/hyperlink" Target="consultantplus://offline/ref=5E1176D9C1EF610607522C4B7D9718B648E70276ED34D262322548012CA03F68BBC8AB9114623D6FWBuEG" TargetMode="External"/><Relationship Id="rId70" Type="http://schemas.openxmlformats.org/officeDocument/2006/relationships/hyperlink" Target="consultantplus://offline/ref=5E1176D9C1EF610607522C4B7D9718B641EB0276E03A8F683A7C44032BAF607FBC81A79014623CW6uFG" TargetMode="External"/><Relationship Id="rId75" Type="http://schemas.openxmlformats.org/officeDocument/2006/relationships/hyperlink" Target="consultantplus://offline/ref=5E1176D9C1EF610607522C4B7D9718B640E3077EEE3A8F683A7C44032BAF607FBC81A79014623FW6u8G" TargetMode="External"/><Relationship Id="rId1" Type="http://schemas.openxmlformats.org/officeDocument/2006/relationships/styles" Target="styles.xml"/><Relationship Id="rId6" Type="http://schemas.openxmlformats.org/officeDocument/2006/relationships/hyperlink" Target="consultantplus://offline/ref=5E1176D9C1EF610607522C4B7D9718B640E3077EEE3A8F683A7C44032BAF607FBC81A79014623DW6uAG" TargetMode="External"/><Relationship Id="rId15" Type="http://schemas.openxmlformats.org/officeDocument/2006/relationships/hyperlink" Target="consultantplus://offline/ref=5E1176D9C1EF610607522C4B7D9718B648E3017BED39D262322548012CA03F68BBC8AB9114623D6EWBu8G" TargetMode="External"/><Relationship Id="rId23" Type="http://schemas.openxmlformats.org/officeDocument/2006/relationships/hyperlink" Target="consultantplus://offline/ref=5E1176D9C1EF610607522C4B7D9718B648E5037EEB38D262322548012CA03F68BBC8AB9114623F6FWBuCG" TargetMode="External"/><Relationship Id="rId28" Type="http://schemas.openxmlformats.org/officeDocument/2006/relationships/hyperlink" Target="consultantplus://offline/ref=5E1176D9C1EF610607522C4B7D9718B648E6067DEC35D262322548012CA03F68BBC8AB9114623D6EWBu9G" TargetMode="External"/><Relationship Id="rId36" Type="http://schemas.openxmlformats.org/officeDocument/2006/relationships/hyperlink" Target="consultantplus://offline/ref=5E1176D9C1EF610607522C4B7D9718B648E10778E932D262322548012CA03F68BBC8AB9114623D6CWBuBG" TargetMode="External"/><Relationship Id="rId49" Type="http://schemas.openxmlformats.org/officeDocument/2006/relationships/hyperlink" Target="consultantplus://offline/ref=5E1176D9C1EF610607522C4B7D9718B648E3017BED39D262322548012CA03F68BBC8AB9114623D6EWBu8G" TargetMode="External"/><Relationship Id="rId57" Type="http://schemas.openxmlformats.org/officeDocument/2006/relationships/hyperlink" Target="consultantplus://offline/ref=5E1176D9C1EF610607522C4B7D9718B648E10778E932D262322548012CA03F68BBC8AB9114623D6CW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8881</Words>
  <Characters>50623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Себряева Юлия Геннадьевна</dc:creator>
  <cp:lastModifiedBy>Себряева Юлия Геннадьевна</cp:lastModifiedBy>
  <cp:revision>1</cp:revision>
  <dcterms:created xsi:type="dcterms:W3CDTF">2015-03-25T06:46:00Z</dcterms:created>
  <dcterms:modified xsi:type="dcterms:W3CDTF">2015-03-25T06:46:00Z</dcterms:modified>
</cp:coreProperties>
</file>